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4CBD3" w14:textId="68CD80D7" w:rsidR="00CD3B87" w:rsidRDefault="0F490494" w:rsidP="003E2939">
      <w:pPr>
        <w:pStyle w:val="Kop1"/>
      </w:pPr>
      <w:r>
        <w:t>Concept Verslag Expertgroep Standaardisatie</w:t>
      </w:r>
    </w:p>
    <w:p w14:paraId="603C1CD1" w14:textId="1601B90D" w:rsidR="003E2939" w:rsidRPr="000A7422" w:rsidRDefault="007839D5" w:rsidP="0422C74E">
      <w:pPr>
        <w:rPr>
          <w:i/>
          <w:iCs/>
        </w:rPr>
      </w:pPr>
      <w:r>
        <w:rPr>
          <w:i/>
          <w:iCs/>
        </w:rPr>
        <w:t>03</w:t>
      </w:r>
      <w:r w:rsidR="00E81325">
        <w:rPr>
          <w:i/>
          <w:iCs/>
        </w:rPr>
        <w:t xml:space="preserve"> </w:t>
      </w:r>
      <w:r>
        <w:rPr>
          <w:i/>
          <w:iCs/>
        </w:rPr>
        <w:t>maart</w:t>
      </w:r>
      <w:r w:rsidR="0422C74E" w:rsidRPr="0422C74E">
        <w:rPr>
          <w:i/>
          <w:iCs/>
        </w:rPr>
        <w:t xml:space="preserve"> 20</w:t>
      </w:r>
      <w:r>
        <w:rPr>
          <w:i/>
          <w:iCs/>
        </w:rPr>
        <w:t>20</w:t>
      </w:r>
    </w:p>
    <w:p w14:paraId="7D2A5C7B" w14:textId="21D98461" w:rsidR="003E2939" w:rsidRDefault="6CD71885" w:rsidP="6CD71885">
      <w:r>
        <w:t xml:space="preserve">Aanwezig: Elly </w:t>
      </w:r>
      <w:proofErr w:type="spellStart"/>
      <w:r>
        <w:t>Kampert</w:t>
      </w:r>
      <w:proofErr w:type="spellEnd"/>
      <w:r>
        <w:t xml:space="preserve"> (ZIN), </w:t>
      </w:r>
      <w:r w:rsidR="007839D5">
        <w:t>Paul Vermeulen</w:t>
      </w:r>
      <w:r>
        <w:t xml:space="preserve"> (NEN), </w:t>
      </w:r>
      <w:r w:rsidR="0070359F">
        <w:t xml:space="preserve">Rob Mulders (HL7NL), Roel Barelds (HL7NL), Hans Lunenborg (GS1), </w:t>
      </w:r>
      <w:r>
        <w:t>Jasper van Lieshout (VWS)</w:t>
      </w:r>
      <w:r w:rsidR="00C913B8">
        <w:t xml:space="preserve"> via inbel gedurende agendapunten 1 </w:t>
      </w:r>
      <w:r w:rsidR="0046082E">
        <w:t>t/m 3</w:t>
      </w:r>
      <w:r>
        <w:t xml:space="preserve">, </w:t>
      </w:r>
      <w:r w:rsidR="00F210D6" w:rsidRPr="00F210D6">
        <w:t xml:space="preserve">Walter de Haan </w:t>
      </w:r>
      <w:r w:rsidR="00D53EA5">
        <w:t xml:space="preserve">(IHE), </w:t>
      </w:r>
      <w:r>
        <w:t xml:space="preserve">Gerda Meijboom (Nictiz) en Bas Koolschijn (voorzitter, </w:t>
      </w:r>
      <w:r w:rsidR="003A3994">
        <w:t xml:space="preserve">verslag, </w:t>
      </w:r>
      <w:r>
        <w:t>Nictiz)</w:t>
      </w:r>
    </w:p>
    <w:p w14:paraId="662C4B37" w14:textId="77777777" w:rsidR="00081202" w:rsidRDefault="00081202" w:rsidP="00081202"/>
    <w:p w14:paraId="5D2AE3BA" w14:textId="77777777" w:rsidR="000A7422" w:rsidRDefault="0422C74E" w:rsidP="000A7422">
      <w:pPr>
        <w:pStyle w:val="Kop2"/>
      </w:pPr>
      <w:r>
        <w:t>Agenda</w:t>
      </w:r>
    </w:p>
    <w:p w14:paraId="2D5C347E" w14:textId="77777777" w:rsidR="00E81325" w:rsidRPr="00E81325" w:rsidRDefault="00E81325" w:rsidP="00E81325">
      <w:pPr>
        <w:pStyle w:val="Lijstalinea"/>
        <w:numPr>
          <w:ilvl w:val="0"/>
          <w:numId w:val="14"/>
        </w:numPr>
        <w:rPr>
          <w:rFonts w:eastAsiaTheme="minorEastAsia"/>
        </w:rPr>
      </w:pPr>
      <w:r w:rsidRPr="00E81325">
        <w:rPr>
          <w:rFonts w:eastAsiaTheme="minorEastAsia"/>
        </w:rPr>
        <w:t>Opening en mededelingen</w:t>
      </w:r>
    </w:p>
    <w:p w14:paraId="7FA5FCA6" w14:textId="70D6EE64" w:rsidR="00E74B85" w:rsidRDefault="00E74B85" w:rsidP="00E81325">
      <w:pPr>
        <w:pStyle w:val="Lijstalinea"/>
        <w:numPr>
          <w:ilvl w:val="1"/>
          <w:numId w:val="14"/>
        </w:numPr>
        <w:rPr>
          <w:rFonts w:eastAsiaTheme="minorEastAsia"/>
        </w:rPr>
      </w:pPr>
      <w:r w:rsidRPr="00E74B85">
        <w:rPr>
          <w:rFonts w:eastAsiaTheme="minorEastAsia"/>
        </w:rPr>
        <w:t>Voorraadagenda Kerngroep en IB, via agendacommissie.</w:t>
      </w:r>
    </w:p>
    <w:p w14:paraId="29349503" w14:textId="66204939" w:rsidR="00E81325" w:rsidRPr="00E81325" w:rsidRDefault="00E81325" w:rsidP="00E81325">
      <w:pPr>
        <w:pStyle w:val="Lijstalinea"/>
        <w:numPr>
          <w:ilvl w:val="1"/>
          <w:numId w:val="14"/>
        </w:numPr>
        <w:rPr>
          <w:rFonts w:eastAsiaTheme="minorEastAsia"/>
        </w:rPr>
      </w:pPr>
      <w:r w:rsidRPr="00E81325">
        <w:rPr>
          <w:rFonts w:eastAsiaTheme="minorEastAsia"/>
        </w:rPr>
        <w:t>Agenda vaststelling</w:t>
      </w:r>
    </w:p>
    <w:p w14:paraId="5C06060D" w14:textId="77777777" w:rsidR="00E81325" w:rsidRPr="00E81325" w:rsidRDefault="00E81325" w:rsidP="00E81325">
      <w:pPr>
        <w:pStyle w:val="Lijstalinea"/>
        <w:numPr>
          <w:ilvl w:val="1"/>
          <w:numId w:val="14"/>
        </w:numPr>
        <w:rPr>
          <w:rFonts w:eastAsiaTheme="minorEastAsia"/>
        </w:rPr>
      </w:pPr>
      <w:r w:rsidRPr="00E81325">
        <w:rPr>
          <w:rFonts w:eastAsiaTheme="minorEastAsia"/>
        </w:rPr>
        <w:t>Verslag en actiepunten</w:t>
      </w:r>
    </w:p>
    <w:p w14:paraId="498C0881" w14:textId="77777777" w:rsidR="000C1538" w:rsidRPr="000C1538" w:rsidRDefault="000C1538" w:rsidP="000C1538">
      <w:pPr>
        <w:pStyle w:val="Lijstalinea"/>
        <w:numPr>
          <w:ilvl w:val="0"/>
          <w:numId w:val="14"/>
        </w:numPr>
        <w:rPr>
          <w:rFonts w:eastAsiaTheme="minorEastAsia"/>
        </w:rPr>
      </w:pPr>
      <w:r w:rsidRPr="000C1538">
        <w:rPr>
          <w:rFonts w:eastAsiaTheme="minorEastAsia"/>
        </w:rPr>
        <w:t xml:space="preserve">Resultaten Berenschot onderzoek naar </w:t>
      </w:r>
      <w:proofErr w:type="spellStart"/>
      <w:r w:rsidRPr="000C1538">
        <w:rPr>
          <w:rFonts w:eastAsiaTheme="minorEastAsia"/>
        </w:rPr>
        <w:t>zorgbrede</w:t>
      </w:r>
      <w:proofErr w:type="spellEnd"/>
      <w:r w:rsidRPr="000C1538">
        <w:rPr>
          <w:rFonts w:eastAsiaTheme="minorEastAsia"/>
        </w:rPr>
        <w:t xml:space="preserve"> community IB + vervolg: </w:t>
      </w:r>
      <w:proofErr w:type="spellStart"/>
      <w:r w:rsidRPr="000C1538">
        <w:rPr>
          <w:rFonts w:eastAsiaTheme="minorEastAsia"/>
        </w:rPr>
        <w:t>PvA</w:t>
      </w:r>
      <w:proofErr w:type="spellEnd"/>
      <w:r w:rsidRPr="000C1538">
        <w:rPr>
          <w:rFonts w:eastAsiaTheme="minorEastAsia"/>
        </w:rPr>
        <w:t xml:space="preserve"> / aanbesteding</w:t>
      </w:r>
    </w:p>
    <w:p w14:paraId="1C2F0A1E" w14:textId="77777777" w:rsidR="000C1538" w:rsidRPr="000C1538" w:rsidRDefault="000C1538" w:rsidP="000C1538">
      <w:pPr>
        <w:pStyle w:val="Lijstalinea"/>
        <w:numPr>
          <w:ilvl w:val="1"/>
          <w:numId w:val="14"/>
        </w:numPr>
        <w:rPr>
          <w:rFonts w:eastAsiaTheme="minorEastAsia"/>
        </w:rPr>
      </w:pPr>
      <w:r w:rsidRPr="000C1538">
        <w:rPr>
          <w:rFonts w:eastAsiaTheme="minorEastAsia"/>
        </w:rPr>
        <w:t>Toelichting door Jasper</w:t>
      </w:r>
    </w:p>
    <w:p w14:paraId="50A6C692" w14:textId="77777777" w:rsidR="000C1538" w:rsidRPr="000C1538" w:rsidRDefault="000C1538" w:rsidP="000C1538">
      <w:pPr>
        <w:pStyle w:val="Lijstalinea"/>
        <w:numPr>
          <w:ilvl w:val="0"/>
          <w:numId w:val="14"/>
        </w:numPr>
        <w:rPr>
          <w:rFonts w:eastAsiaTheme="minorEastAsia"/>
        </w:rPr>
      </w:pPr>
      <w:r w:rsidRPr="000C1538">
        <w:rPr>
          <w:rFonts w:eastAsiaTheme="minorEastAsia"/>
        </w:rPr>
        <w:t xml:space="preserve">Voortgang wetgevingstraject &amp; voortgang </w:t>
      </w:r>
      <w:proofErr w:type="spellStart"/>
      <w:r w:rsidRPr="000C1538">
        <w:rPr>
          <w:rFonts w:eastAsiaTheme="minorEastAsia"/>
        </w:rPr>
        <w:t>Governance</w:t>
      </w:r>
      <w:proofErr w:type="spellEnd"/>
      <w:r w:rsidRPr="000C1538">
        <w:rPr>
          <w:rFonts w:eastAsiaTheme="minorEastAsia"/>
        </w:rPr>
        <w:t xml:space="preserve"> standaarden</w:t>
      </w:r>
    </w:p>
    <w:p w14:paraId="291CAB0D" w14:textId="77777777" w:rsidR="000C1538" w:rsidRPr="000C1538" w:rsidRDefault="000C1538" w:rsidP="0071016B">
      <w:pPr>
        <w:pStyle w:val="Lijstalinea"/>
        <w:numPr>
          <w:ilvl w:val="1"/>
          <w:numId w:val="14"/>
        </w:numPr>
        <w:rPr>
          <w:rFonts w:eastAsiaTheme="minorEastAsia"/>
        </w:rPr>
      </w:pPr>
      <w:r w:rsidRPr="000C1538">
        <w:rPr>
          <w:rFonts w:eastAsiaTheme="minorEastAsia"/>
        </w:rPr>
        <w:t>Toelichting door Jasper</w:t>
      </w:r>
    </w:p>
    <w:p w14:paraId="1F6B2565" w14:textId="77777777" w:rsidR="0071016B" w:rsidRDefault="000C1538" w:rsidP="000C1538">
      <w:pPr>
        <w:pStyle w:val="Lijstalinea"/>
        <w:numPr>
          <w:ilvl w:val="0"/>
          <w:numId w:val="14"/>
        </w:numPr>
        <w:rPr>
          <w:rFonts w:eastAsiaTheme="minorEastAsia"/>
        </w:rPr>
      </w:pPr>
      <w:r w:rsidRPr="000C1538">
        <w:rPr>
          <w:rFonts w:eastAsiaTheme="minorEastAsia"/>
        </w:rPr>
        <w:t xml:space="preserve">Overzicht </w:t>
      </w:r>
      <w:proofErr w:type="spellStart"/>
      <w:r w:rsidRPr="000C1538">
        <w:rPr>
          <w:rFonts w:eastAsiaTheme="minorEastAsia"/>
        </w:rPr>
        <w:t>Standaardenlandschap</w:t>
      </w:r>
      <w:proofErr w:type="spellEnd"/>
      <w:r w:rsidRPr="000C1538">
        <w:rPr>
          <w:rFonts w:eastAsiaTheme="minorEastAsia"/>
        </w:rPr>
        <w:t xml:space="preserve"> </w:t>
      </w:r>
    </w:p>
    <w:p w14:paraId="04039ED5" w14:textId="7914473F" w:rsidR="00E81325" w:rsidRPr="00012BF6" w:rsidRDefault="00733F28" w:rsidP="00012BF6">
      <w:pPr>
        <w:pStyle w:val="Lijstalinea"/>
        <w:numPr>
          <w:ilvl w:val="1"/>
          <w:numId w:val="14"/>
        </w:numPr>
        <w:rPr>
          <w:rFonts w:eastAsiaTheme="minorEastAsia"/>
        </w:rPr>
      </w:pPr>
      <w:r>
        <w:rPr>
          <w:rFonts w:eastAsiaTheme="minorEastAsia"/>
        </w:rPr>
        <w:t xml:space="preserve">Toelichting door </w:t>
      </w:r>
      <w:r w:rsidR="000C1538" w:rsidRPr="0071016B">
        <w:rPr>
          <w:rFonts w:eastAsiaTheme="minorEastAsia"/>
        </w:rPr>
        <w:t>Gerda</w:t>
      </w:r>
      <w:r>
        <w:rPr>
          <w:rFonts w:eastAsiaTheme="minorEastAsia"/>
        </w:rPr>
        <w:t xml:space="preserve"> en eventueel </w:t>
      </w:r>
      <w:r w:rsidRPr="0071016B">
        <w:rPr>
          <w:rFonts w:eastAsiaTheme="minorEastAsia"/>
        </w:rPr>
        <w:t>hands-on bijwerken</w:t>
      </w:r>
      <w:r w:rsidR="00E81325" w:rsidRPr="00012BF6">
        <w:rPr>
          <w:rFonts w:eastAsiaTheme="minorEastAsia"/>
        </w:rPr>
        <w:t xml:space="preserve">   </w:t>
      </w:r>
      <w:r w:rsidR="00E81325" w:rsidRPr="00012BF6">
        <w:rPr>
          <w:rFonts w:eastAsiaTheme="minorEastAsia"/>
        </w:rPr>
        <w:tab/>
      </w:r>
    </w:p>
    <w:p w14:paraId="3B3BE4DF" w14:textId="773874A0" w:rsidR="0013274E" w:rsidRPr="00E81325" w:rsidRDefault="00E81325" w:rsidP="00E81325">
      <w:pPr>
        <w:pStyle w:val="Lijstalinea"/>
        <w:numPr>
          <w:ilvl w:val="0"/>
          <w:numId w:val="14"/>
        </w:numPr>
      </w:pPr>
      <w:r w:rsidRPr="00E81325">
        <w:rPr>
          <w:rFonts w:eastAsiaTheme="minorEastAsia"/>
        </w:rPr>
        <w:t>Rondvraag en sluiting</w:t>
      </w:r>
    </w:p>
    <w:p w14:paraId="4BDF0C92" w14:textId="77777777" w:rsidR="00E81325" w:rsidRDefault="00E81325" w:rsidP="00E81325"/>
    <w:p w14:paraId="45B03497" w14:textId="18D4CE75" w:rsidR="00E81325" w:rsidRDefault="00E81325" w:rsidP="7715502E">
      <w:pPr>
        <w:pStyle w:val="Kop2"/>
      </w:pPr>
      <w:r>
        <w:t>Opening en mededelingen</w:t>
      </w:r>
    </w:p>
    <w:p w14:paraId="37012D67" w14:textId="496FA12B" w:rsidR="002F3516" w:rsidRDefault="003A3543" w:rsidP="002F3516">
      <w:r>
        <w:t xml:space="preserve">Dank aan Hans en GS1 voor </w:t>
      </w:r>
      <w:r w:rsidR="00105442">
        <w:t>aanbieden vergaderruimte en de</w:t>
      </w:r>
      <w:r>
        <w:t xml:space="preserve"> gastvrijheid</w:t>
      </w:r>
      <w:r w:rsidR="00105442">
        <w:t>.</w:t>
      </w:r>
    </w:p>
    <w:p w14:paraId="5A86D559" w14:textId="77777777" w:rsidR="00105442" w:rsidRPr="002F3516" w:rsidRDefault="00105442" w:rsidP="002F3516"/>
    <w:p w14:paraId="3E2AAE96" w14:textId="294F97A8" w:rsidR="00E81325" w:rsidRDefault="00102BCF" w:rsidP="00E81325">
      <w:pPr>
        <w:pStyle w:val="Kop3"/>
      </w:pPr>
      <w:r w:rsidRPr="00E74B85">
        <w:rPr>
          <w:rFonts w:eastAsiaTheme="minorEastAsia"/>
        </w:rPr>
        <w:t>Voorraadagenda Kerngroep en IB</w:t>
      </w:r>
    </w:p>
    <w:p w14:paraId="24817009" w14:textId="1177DDD2" w:rsidR="00E81325" w:rsidRDefault="00183921" w:rsidP="00E81325">
      <w:r>
        <w:t xml:space="preserve">In de kerngroep kwam verzoek </w:t>
      </w:r>
      <w:r w:rsidR="00450680">
        <w:rPr>
          <w:rFonts w:ascii="Verdana" w:hAnsi="Verdana"/>
          <w:sz w:val="18"/>
          <w:szCs w:val="18"/>
        </w:rPr>
        <w:t>welke onderwerpen interessant zijn om, via de Agendacommissie, te agenderen voor de aankomende vergaderingen van het Informatieberaad.</w:t>
      </w:r>
      <w:r w:rsidR="00450680">
        <w:t xml:space="preserve"> </w:t>
      </w:r>
      <w:r w:rsidR="00F97212">
        <w:t>W</w:t>
      </w:r>
      <w:r w:rsidR="001A314B">
        <w:t xml:space="preserve">ij </w:t>
      </w:r>
      <w:r w:rsidR="00F97212">
        <w:t xml:space="preserve">hebben </w:t>
      </w:r>
      <w:r w:rsidR="001A314B">
        <w:t xml:space="preserve">nu </w:t>
      </w:r>
      <w:r w:rsidR="00F97212">
        <w:t xml:space="preserve">niet direct </w:t>
      </w:r>
      <w:r w:rsidR="00B259E6">
        <w:t xml:space="preserve">specifieke </w:t>
      </w:r>
      <w:r w:rsidR="00F97212">
        <w:t>on</w:t>
      </w:r>
      <w:r w:rsidR="00BD1221">
        <w:t xml:space="preserve">derwerpen </w:t>
      </w:r>
      <w:r w:rsidR="001A314B">
        <w:t>aan te brengen</w:t>
      </w:r>
      <w:r w:rsidR="00B259E6">
        <w:t xml:space="preserve">. </w:t>
      </w:r>
      <w:r w:rsidR="00F2424A">
        <w:t>Mocht</w:t>
      </w:r>
      <w:r w:rsidR="005C40A1">
        <w:t xml:space="preserve">en er alsnog concrete onderwerpen </w:t>
      </w:r>
      <w:r w:rsidR="00FC5699">
        <w:t>opkomen</w:t>
      </w:r>
      <w:r w:rsidR="005C40A1">
        <w:t xml:space="preserve">, dan kunnen die </w:t>
      </w:r>
      <w:r w:rsidR="000C7618">
        <w:t xml:space="preserve">voor onze </w:t>
      </w:r>
      <w:proofErr w:type="spellStart"/>
      <w:r w:rsidR="000C7618">
        <w:t>expertcommunity</w:t>
      </w:r>
      <w:proofErr w:type="spellEnd"/>
      <w:r w:rsidR="000C7618">
        <w:t xml:space="preserve"> </w:t>
      </w:r>
      <w:r w:rsidR="005C40A1">
        <w:t xml:space="preserve">via Bas </w:t>
      </w:r>
      <w:r w:rsidR="000C7618">
        <w:t>lopen.</w:t>
      </w:r>
    </w:p>
    <w:p w14:paraId="48FB1F8D" w14:textId="77777777" w:rsidR="001832AD" w:rsidRDefault="001832AD" w:rsidP="00E81325"/>
    <w:p w14:paraId="20DD646A" w14:textId="27D2EAF7" w:rsidR="00E81325" w:rsidRDefault="00557154" w:rsidP="00E81325">
      <w:pPr>
        <w:pStyle w:val="Kop3"/>
        <w:rPr>
          <w:rFonts w:eastAsiaTheme="minorEastAsia"/>
        </w:rPr>
      </w:pPr>
      <w:r>
        <w:rPr>
          <w:rFonts w:eastAsiaTheme="minorEastAsia"/>
        </w:rPr>
        <w:t>Agenda, verslag en actiepunten</w:t>
      </w:r>
    </w:p>
    <w:p w14:paraId="10D82A50" w14:textId="4ABDF39A" w:rsidR="00801F09" w:rsidRDefault="00557154" w:rsidP="00F04C59">
      <w:r>
        <w:t>Agenda vastgesteld.</w:t>
      </w:r>
      <w:r w:rsidR="00C503F6">
        <w:t xml:space="preserve"> Van vorig overleg geen verslag of actiepunten.</w:t>
      </w:r>
    </w:p>
    <w:p w14:paraId="4F036B57" w14:textId="77777777" w:rsidR="0070359F" w:rsidRPr="0070359F" w:rsidRDefault="0070359F" w:rsidP="0070359F"/>
    <w:p w14:paraId="622781C0" w14:textId="7F2DBDBC" w:rsidR="00E81325" w:rsidRDefault="002F3516" w:rsidP="00E81325">
      <w:pPr>
        <w:pStyle w:val="Kop2"/>
        <w:rPr>
          <w:rFonts w:eastAsiaTheme="minorEastAsia"/>
        </w:rPr>
      </w:pPr>
      <w:r w:rsidRPr="002F3516">
        <w:rPr>
          <w:rFonts w:eastAsiaTheme="minorEastAsia"/>
        </w:rPr>
        <w:t xml:space="preserve">Resultaten Berenschot onderzoek naar </w:t>
      </w:r>
      <w:proofErr w:type="spellStart"/>
      <w:r w:rsidRPr="002F3516">
        <w:rPr>
          <w:rFonts w:eastAsiaTheme="minorEastAsia"/>
        </w:rPr>
        <w:t>zorgbrede</w:t>
      </w:r>
      <w:proofErr w:type="spellEnd"/>
      <w:r w:rsidRPr="002F3516">
        <w:rPr>
          <w:rFonts w:eastAsiaTheme="minorEastAsia"/>
        </w:rPr>
        <w:t xml:space="preserve"> community IB + vervolg: </w:t>
      </w:r>
      <w:proofErr w:type="spellStart"/>
      <w:r w:rsidRPr="002F3516">
        <w:rPr>
          <w:rFonts w:eastAsiaTheme="minorEastAsia"/>
        </w:rPr>
        <w:t>PvA</w:t>
      </w:r>
      <w:proofErr w:type="spellEnd"/>
      <w:r w:rsidRPr="002F3516">
        <w:rPr>
          <w:rFonts w:eastAsiaTheme="minorEastAsia"/>
        </w:rPr>
        <w:t xml:space="preserve"> / aanbesteding</w:t>
      </w:r>
    </w:p>
    <w:p w14:paraId="75485198" w14:textId="6C6B2ADF" w:rsidR="00AE60FD" w:rsidRPr="003E3BB1" w:rsidRDefault="00C8603F" w:rsidP="0012649B">
      <w:r w:rsidRPr="003E3BB1">
        <w:t xml:space="preserve">Jasper geeft (via inbel) </w:t>
      </w:r>
      <w:r w:rsidR="003E3BB1" w:rsidRPr="003E3BB1">
        <w:t>t</w:t>
      </w:r>
      <w:r w:rsidR="003E3BB1">
        <w:t>oelichting op het rapport</w:t>
      </w:r>
      <w:r w:rsidR="002468F2">
        <w:t xml:space="preserve"> en </w:t>
      </w:r>
      <w:r w:rsidR="00A45622">
        <w:t xml:space="preserve">volgende stappen. </w:t>
      </w:r>
      <w:r w:rsidR="00903F89">
        <w:t>Het streven is om na de zomer te starten met de nieuwe opzet.</w:t>
      </w:r>
      <w:r w:rsidR="00F42C6C">
        <w:t xml:space="preserve"> Een marktpartij</w:t>
      </w:r>
      <w:r w:rsidR="00EE5AEA">
        <w:t xml:space="preserve">, die </w:t>
      </w:r>
      <w:r w:rsidR="0053042B">
        <w:t>ervaring</w:t>
      </w:r>
      <w:r w:rsidR="00EE5AEA">
        <w:t xml:space="preserve"> heeft als </w:t>
      </w:r>
      <w:r w:rsidR="0053042B">
        <w:t>‘</w:t>
      </w:r>
      <w:r w:rsidR="00EE5AEA">
        <w:t>community-maker</w:t>
      </w:r>
      <w:r w:rsidR="0053042B">
        <w:t>’,</w:t>
      </w:r>
      <w:r w:rsidR="00F42C6C">
        <w:t xml:space="preserve"> krijgt de opdracht om een Plan van Aanpak op te stellen</w:t>
      </w:r>
      <w:r w:rsidR="00EA5F3E">
        <w:t>.</w:t>
      </w:r>
      <w:r w:rsidR="00D262B2">
        <w:t xml:space="preserve"> </w:t>
      </w:r>
      <w:r w:rsidR="0034570B">
        <w:t>Op h</w:t>
      </w:r>
      <w:r w:rsidR="008B1555">
        <w:t xml:space="preserve">et </w:t>
      </w:r>
      <w:proofErr w:type="spellStart"/>
      <w:r w:rsidR="0034570B">
        <w:t>governance</w:t>
      </w:r>
      <w:proofErr w:type="spellEnd"/>
      <w:r w:rsidR="0034570B">
        <w:t xml:space="preserve"> vraagstuk rondom de IB </w:t>
      </w:r>
      <w:proofErr w:type="spellStart"/>
      <w:r w:rsidR="0034570B">
        <w:t>communities</w:t>
      </w:r>
      <w:proofErr w:type="spellEnd"/>
      <w:r w:rsidR="0034570B">
        <w:t xml:space="preserve"> valt </w:t>
      </w:r>
      <w:r w:rsidR="00593596">
        <w:t xml:space="preserve">-vooruitlopend op </w:t>
      </w:r>
      <w:proofErr w:type="spellStart"/>
      <w:r w:rsidR="00593596">
        <w:t>PvA</w:t>
      </w:r>
      <w:proofErr w:type="spellEnd"/>
      <w:r w:rsidR="00593596">
        <w:t xml:space="preserve"> door die marktpartij- </w:t>
      </w:r>
      <w:r w:rsidR="0034570B">
        <w:t xml:space="preserve">nog geen </w:t>
      </w:r>
      <w:r w:rsidR="00C073A4">
        <w:t xml:space="preserve">concreet </w:t>
      </w:r>
      <w:r w:rsidR="0034570B">
        <w:t xml:space="preserve">antwoord te geven, behalve dat </w:t>
      </w:r>
      <w:r w:rsidR="006B41DE">
        <w:t xml:space="preserve">regie bij secretariaat IB </w:t>
      </w:r>
      <w:r w:rsidR="00110FE5">
        <w:t xml:space="preserve">(agendacommissie) </w:t>
      </w:r>
      <w:r w:rsidR="006B41DE">
        <w:t xml:space="preserve">zal liggen. Die zal gaan bepalen </w:t>
      </w:r>
      <w:r w:rsidR="00C073A4">
        <w:t>welke opdrachten gegeven worden.</w:t>
      </w:r>
      <w:r w:rsidR="00E92C42">
        <w:t xml:space="preserve"> </w:t>
      </w:r>
    </w:p>
    <w:p w14:paraId="26DDBAD3" w14:textId="235502A0" w:rsidR="000773A7" w:rsidRPr="003E3BB1" w:rsidRDefault="000773A7" w:rsidP="0012649B"/>
    <w:p w14:paraId="0F528307" w14:textId="4A9BC13A" w:rsidR="000773A7" w:rsidRDefault="000773A7" w:rsidP="000773A7">
      <w:pPr>
        <w:pStyle w:val="Kop2"/>
      </w:pPr>
      <w:r w:rsidRPr="000C1538">
        <w:rPr>
          <w:rFonts w:eastAsiaTheme="minorEastAsia"/>
        </w:rPr>
        <w:t xml:space="preserve">Voortgang wetgevingstraject &amp; voortgang </w:t>
      </w:r>
      <w:proofErr w:type="spellStart"/>
      <w:r w:rsidRPr="000C1538">
        <w:rPr>
          <w:rFonts w:eastAsiaTheme="minorEastAsia"/>
        </w:rPr>
        <w:t>Governance</w:t>
      </w:r>
      <w:proofErr w:type="spellEnd"/>
      <w:r w:rsidRPr="000C1538">
        <w:rPr>
          <w:rFonts w:eastAsiaTheme="minorEastAsia"/>
        </w:rPr>
        <w:t xml:space="preserve"> standaarden</w:t>
      </w:r>
    </w:p>
    <w:p w14:paraId="616781B4" w14:textId="79AD75A2" w:rsidR="0070359F" w:rsidRDefault="001F751F" w:rsidP="0070359F">
      <w:r>
        <w:t xml:space="preserve">Jasper </w:t>
      </w:r>
      <w:r w:rsidR="0071664D">
        <w:t xml:space="preserve">geeft aan dat 11 maart ’20 </w:t>
      </w:r>
      <w:r w:rsidR="00384F04">
        <w:t>wetstekst ter consultatie gepubliceerd gaat worden</w:t>
      </w:r>
      <w:r w:rsidR="00E278D4">
        <w:t xml:space="preserve">, op </w:t>
      </w:r>
      <w:hyperlink r:id="rId9" w:history="1">
        <w:r w:rsidR="00E278D4" w:rsidRPr="0074051C">
          <w:rPr>
            <w:rStyle w:val="Hyperlink"/>
          </w:rPr>
          <w:t>https://www.internetconsultatie.nl//</w:t>
        </w:r>
      </w:hyperlink>
      <w:r w:rsidR="00E278D4">
        <w:t>.</w:t>
      </w:r>
      <w:r w:rsidR="004941F3">
        <w:t xml:space="preserve"> </w:t>
      </w:r>
      <w:r w:rsidR="00AF2BC9">
        <w:t xml:space="preserve">Wet verwijst naar de NEN normen. NEN normen op hun beurt naar de standaarden. </w:t>
      </w:r>
      <w:r w:rsidR="00A15AB8">
        <w:t>Via een AMVB</w:t>
      </w:r>
      <w:r w:rsidR="000D4492">
        <w:t xml:space="preserve">. </w:t>
      </w:r>
      <w:r w:rsidR="00AF2BC9">
        <w:t>Bij d</w:t>
      </w:r>
      <w:r w:rsidR="004941F3">
        <w:t>igitale receptenverkeer</w:t>
      </w:r>
      <w:r w:rsidR="00470F33">
        <w:t>:</w:t>
      </w:r>
      <w:r w:rsidR="004941F3">
        <w:t xml:space="preserve"> </w:t>
      </w:r>
      <w:r w:rsidR="00FF083E">
        <w:t xml:space="preserve">verwijzing naar NEN 7503 en MP9. </w:t>
      </w:r>
      <w:r w:rsidR="00C75D14">
        <w:t xml:space="preserve">Planning: </w:t>
      </w:r>
      <w:r w:rsidR="00FF083E">
        <w:t xml:space="preserve">Wet eind 2020 </w:t>
      </w:r>
      <w:r w:rsidR="00C75D14">
        <w:t>naar</w:t>
      </w:r>
      <w:r w:rsidR="00FF083E">
        <w:t xml:space="preserve"> de </w:t>
      </w:r>
      <w:r w:rsidR="00C75D14">
        <w:t>K</w:t>
      </w:r>
      <w:r w:rsidR="00FF083E">
        <w:t>amer.</w:t>
      </w:r>
    </w:p>
    <w:p w14:paraId="08982526" w14:textId="44290C88" w:rsidR="00470F33" w:rsidRDefault="00470F33" w:rsidP="0070359F">
      <w:r>
        <w:lastRenderedPageBreak/>
        <w:t>Hierdoor ontstaat een stelsel dat beheerd moet worden</w:t>
      </w:r>
      <w:r w:rsidR="00716809">
        <w:t xml:space="preserve"> via NEN7522 rollen en taken. </w:t>
      </w:r>
      <w:r w:rsidR="00E278D4">
        <w:t>Grofweg wordt VWS s</w:t>
      </w:r>
      <w:r w:rsidR="00716809">
        <w:t>telselhouder</w:t>
      </w:r>
      <w:r w:rsidR="00E278D4">
        <w:t xml:space="preserve"> en de t</w:t>
      </w:r>
      <w:r w:rsidR="0099434C">
        <w:t xml:space="preserve">oelating van standaarden </w:t>
      </w:r>
      <w:r w:rsidR="002D73F0">
        <w:t xml:space="preserve">wordt belegd </w:t>
      </w:r>
      <w:r w:rsidR="00651E90">
        <w:t xml:space="preserve">bij NEN, </w:t>
      </w:r>
      <w:r w:rsidR="001B30C4">
        <w:t xml:space="preserve">bij een </w:t>
      </w:r>
      <w:r w:rsidR="0075704F">
        <w:t xml:space="preserve">nieuw gremium </w:t>
      </w:r>
      <w:r w:rsidR="007834F4">
        <w:t xml:space="preserve">dat door Paul (NEN) </w:t>
      </w:r>
      <w:r w:rsidR="001B30C4">
        <w:t xml:space="preserve">‘normenraad’ </w:t>
      </w:r>
      <w:r w:rsidR="007834F4">
        <w:t>genoemd wordt.</w:t>
      </w:r>
    </w:p>
    <w:p w14:paraId="64F4500E" w14:textId="7C831D6D" w:rsidR="00724E29" w:rsidRDefault="00724E29" w:rsidP="0070359F">
      <w:r>
        <w:t xml:space="preserve">Jasper </w:t>
      </w:r>
      <w:r w:rsidR="00956C25">
        <w:t xml:space="preserve">verlaat hierna de call, waarna Paul de aanpak </w:t>
      </w:r>
      <w:r w:rsidR="00E449B9">
        <w:t>visualiseert.</w:t>
      </w:r>
      <w:r w:rsidR="00362D20">
        <w:t xml:space="preserve"> Gegevensuitwisselingen </w:t>
      </w:r>
      <w:r w:rsidR="00382AC2">
        <w:t>als verticale kolommen</w:t>
      </w:r>
      <w:r w:rsidR="00542DD8">
        <w:t xml:space="preserve"> (7503, 77xx) en </w:t>
      </w:r>
      <w:r w:rsidR="007A0457">
        <w:t>horizontaal meer ‘generieke’ normen (78xx)</w:t>
      </w:r>
      <w:r w:rsidR="00D35BFF">
        <w:t>, en het geheel NEN7522.</w:t>
      </w:r>
    </w:p>
    <w:p w14:paraId="4D0CCB65" w14:textId="2059851B" w:rsidR="00D35BFF" w:rsidRDefault="00D35BFF" w:rsidP="0070359F">
      <w:r>
        <w:t xml:space="preserve">Gerda: wat zet je precies in </w:t>
      </w:r>
      <w:r w:rsidR="000656B0">
        <w:t xml:space="preserve">NEN7503 als die ook verwijst naar informatiestandaard met bijgaande specificaties? Zet je er iets in </w:t>
      </w:r>
      <w:r w:rsidR="004151F3">
        <w:t>over FHIR / CDA</w:t>
      </w:r>
      <w:r w:rsidR="00E32843">
        <w:t xml:space="preserve">? </w:t>
      </w:r>
    </w:p>
    <w:p w14:paraId="1DD415D1" w14:textId="5C0C63E5" w:rsidR="004151F3" w:rsidRDefault="004151F3" w:rsidP="0070359F">
      <w:r>
        <w:t>Paul</w:t>
      </w:r>
      <w:r w:rsidR="00E32843">
        <w:t xml:space="preserve"> geeft aan dat 75</w:t>
      </w:r>
      <w:r w:rsidR="00391836">
        <w:t>03</w:t>
      </w:r>
      <w:r w:rsidR="00305D41">
        <w:t xml:space="preserve"> vervolgens wordt opgepakt door audit partijen om te beoordelen </w:t>
      </w:r>
      <w:r w:rsidR="0054191F">
        <w:t>of het correct in software ingebouwd is.</w:t>
      </w:r>
      <w:r w:rsidR="008A714A">
        <w:t xml:space="preserve"> Hoe het precies samenhangt met huidige kwalificaties is nog niet helder.</w:t>
      </w:r>
    </w:p>
    <w:p w14:paraId="62612853" w14:textId="68370C9E" w:rsidR="00486B55" w:rsidRDefault="00486B55" w:rsidP="0070359F">
      <w:r>
        <w:t xml:space="preserve">Over de scope van NEN7522 is </w:t>
      </w:r>
      <w:r w:rsidR="00210C59">
        <w:t>veel discussie. Komende week gaat die werkgroep herstarten.</w:t>
      </w:r>
    </w:p>
    <w:p w14:paraId="22EBF06D" w14:textId="50735612" w:rsidR="00F16FA5" w:rsidRDefault="00F16FA5" w:rsidP="0070359F"/>
    <w:p w14:paraId="5F3A0F4F" w14:textId="77777777" w:rsidR="00985C55" w:rsidRDefault="00F16FA5" w:rsidP="0070359F">
      <w:pPr>
        <w:rPr>
          <w:rFonts w:eastAsia="Times New Roman"/>
        </w:rPr>
      </w:pPr>
      <w:r>
        <w:t xml:space="preserve">Zijdelings raken we het huidige </w:t>
      </w:r>
      <w:hyperlink r:id="rId10" w:history="1">
        <w:proofErr w:type="spellStart"/>
        <w:r w:rsidR="00A82F36">
          <w:rPr>
            <w:rStyle w:val="Hyperlink"/>
            <w:rFonts w:eastAsia="Times New Roman"/>
          </w:rPr>
          <w:t>standaardenoverzicht</w:t>
        </w:r>
        <w:proofErr w:type="spellEnd"/>
      </w:hyperlink>
      <w:r w:rsidR="00A82F36">
        <w:rPr>
          <w:rFonts w:eastAsia="Times New Roman"/>
        </w:rPr>
        <w:t xml:space="preserve"> op Nictiz website</w:t>
      </w:r>
      <w:r w:rsidR="00A82F36">
        <w:rPr>
          <w:rFonts w:eastAsia="Times New Roman"/>
        </w:rPr>
        <w:t>, waa</w:t>
      </w:r>
      <w:r w:rsidR="00833E74">
        <w:rPr>
          <w:rFonts w:eastAsia="Times New Roman"/>
        </w:rPr>
        <w:t xml:space="preserve">rvoor destijds </w:t>
      </w:r>
      <w:r w:rsidR="002224B1">
        <w:rPr>
          <w:rFonts w:eastAsia="Times New Roman"/>
        </w:rPr>
        <w:t xml:space="preserve">vanuit </w:t>
      </w:r>
      <w:proofErr w:type="spellStart"/>
      <w:r w:rsidR="002224B1">
        <w:rPr>
          <w:rFonts w:eastAsia="Times New Roman"/>
        </w:rPr>
        <w:t>expertcommunity</w:t>
      </w:r>
      <w:proofErr w:type="spellEnd"/>
      <w:r w:rsidR="002224B1">
        <w:rPr>
          <w:rFonts w:eastAsia="Times New Roman"/>
        </w:rPr>
        <w:t xml:space="preserve"> definities zijn aangeleverd. Toen was </w:t>
      </w:r>
      <w:proofErr w:type="spellStart"/>
      <w:r w:rsidR="002224B1">
        <w:rPr>
          <w:rFonts w:eastAsia="Times New Roman"/>
        </w:rPr>
        <w:t>Vektis</w:t>
      </w:r>
      <w:proofErr w:type="spellEnd"/>
      <w:r w:rsidR="002224B1">
        <w:rPr>
          <w:rFonts w:eastAsia="Times New Roman"/>
        </w:rPr>
        <w:t xml:space="preserve"> nog beheerder </w:t>
      </w:r>
      <w:proofErr w:type="spellStart"/>
      <w:r w:rsidR="004A03F8">
        <w:rPr>
          <w:rFonts w:eastAsia="Times New Roman"/>
        </w:rPr>
        <w:t>iWMO</w:t>
      </w:r>
      <w:proofErr w:type="spellEnd"/>
      <w:r w:rsidR="004A03F8">
        <w:rPr>
          <w:rFonts w:eastAsia="Times New Roman"/>
        </w:rPr>
        <w:t xml:space="preserve"> bijvoorbeeld. Dat blijkt inmiddels ZIN</w:t>
      </w:r>
      <w:r w:rsidR="000E0A8E">
        <w:rPr>
          <w:rFonts w:eastAsia="Times New Roman"/>
        </w:rPr>
        <w:t xml:space="preserve"> te zijn</w:t>
      </w:r>
      <w:r w:rsidR="004A03F8">
        <w:rPr>
          <w:rFonts w:eastAsia="Times New Roman"/>
        </w:rPr>
        <w:t>.</w:t>
      </w:r>
      <w:r w:rsidR="000E0A8E">
        <w:rPr>
          <w:rFonts w:eastAsia="Times New Roman"/>
        </w:rPr>
        <w:t xml:space="preserve"> </w:t>
      </w:r>
      <w:proofErr w:type="spellStart"/>
      <w:r w:rsidR="007A078B">
        <w:rPr>
          <w:rFonts w:eastAsia="Times New Roman"/>
        </w:rPr>
        <w:t>iWLZ</w:t>
      </w:r>
      <w:proofErr w:type="spellEnd"/>
      <w:r w:rsidR="007A078B">
        <w:rPr>
          <w:rFonts w:eastAsia="Times New Roman"/>
        </w:rPr>
        <w:t xml:space="preserve"> </w:t>
      </w:r>
      <w:r w:rsidR="00985C55">
        <w:rPr>
          <w:rFonts w:eastAsia="Times New Roman"/>
        </w:rPr>
        <w:t>wel</w:t>
      </w:r>
      <w:r w:rsidR="007A078B">
        <w:rPr>
          <w:rFonts w:eastAsia="Times New Roman"/>
        </w:rPr>
        <w:t xml:space="preserve"> </w:t>
      </w:r>
      <w:r w:rsidR="00985C55">
        <w:rPr>
          <w:rFonts w:eastAsia="Times New Roman"/>
        </w:rPr>
        <w:t xml:space="preserve">bij </w:t>
      </w:r>
      <w:proofErr w:type="spellStart"/>
      <w:r w:rsidR="00985C55">
        <w:rPr>
          <w:rFonts w:eastAsia="Times New Roman"/>
        </w:rPr>
        <w:t>Vektis</w:t>
      </w:r>
      <w:proofErr w:type="spellEnd"/>
      <w:r w:rsidR="00985C55">
        <w:rPr>
          <w:rFonts w:eastAsia="Times New Roman"/>
        </w:rPr>
        <w:t xml:space="preserve">. </w:t>
      </w:r>
    </w:p>
    <w:p w14:paraId="73B9CD86" w14:textId="14AA2AD6" w:rsidR="00F16FA5" w:rsidRDefault="000E0A8E" w:rsidP="0070359F">
      <w:bookmarkStart w:id="0" w:name="_GoBack"/>
      <w:bookmarkEnd w:id="0"/>
      <w:r>
        <w:rPr>
          <w:rFonts w:eastAsia="Times New Roman"/>
        </w:rPr>
        <w:t xml:space="preserve">Bij deze de oproep om (voor de eigen) aangeleverde standaarden </w:t>
      </w:r>
      <w:r w:rsidR="00534A60">
        <w:rPr>
          <w:rFonts w:eastAsia="Times New Roman"/>
        </w:rPr>
        <w:t xml:space="preserve">een check te doen. </w:t>
      </w:r>
      <w:r w:rsidR="00AE28F9">
        <w:rPr>
          <w:rFonts w:eastAsia="Times New Roman"/>
        </w:rPr>
        <w:t>Correctie of aanvullingen kunnen -tot nader order- via Pim Volkert aangeleverd worden.</w:t>
      </w:r>
    </w:p>
    <w:p w14:paraId="3FE9D45F" w14:textId="38135E71" w:rsidR="000773A7" w:rsidRDefault="000773A7" w:rsidP="0070359F"/>
    <w:p w14:paraId="3839939F" w14:textId="24ED77E5" w:rsidR="00FE41DF" w:rsidRDefault="00FE41DF" w:rsidP="00FE41DF">
      <w:pPr>
        <w:pStyle w:val="Kop2"/>
      </w:pPr>
      <w:r>
        <w:rPr>
          <w:rFonts w:eastAsiaTheme="minorEastAsia"/>
        </w:rPr>
        <w:t>O</w:t>
      </w:r>
      <w:r w:rsidRPr="00FE41DF">
        <w:rPr>
          <w:rFonts w:eastAsiaTheme="minorEastAsia"/>
        </w:rPr>
        <w:t xml:space="preserve">verzicht </w:t>
      </w:r>
      <w:proofErr w:type="spellStart"/>
      <w:r w:rsidRPr="00FE41DF">
        <w:rPr>
          <w:rFonts w:eastAsiaTheme="minorEastAsia"/>
        </w:rPr>
        <w:t>Standaardenlandschap</w:t>
      </w:r>
      <w:proofErr w:type="spellEnd"/>
    </w:p>
    <w:p w14:paraId="1B9A0688" w14:textId="0F9724F8" w:rsidR="00C6374F" w:rsidRDefault="00EF048A" w:rsidP="00C6374F">
      <w:r>
        <w:t>D</w:t>
      </w:r>
      <w:r w:rsidR="00C6374F">
        <w:t xml:space="preserve">e opzet van het </w:t>
      </w:r>
      <w:proofErr w:type="spellStart"/>
      <w:r w:rsidR="00C6374F">
        <w:t>standaardenlandschap</w:t>
      </w:r>
      <w:proofErr w:type="spellEnd"/>
      <w:r w:rsidR="00C6374F">
        <w:t xml:space="preserve"> overzicht dat Gerda een tijd terug gemaakt </w:t>
      </w:r>
      <w:r>
        <w:t xml:space="preserve">wordt </w:t>
      </w:r>
      <w:r w:rsidR="00C6374F">
        <w:t>nieuw leven ingeblazen.</w:t>
      </w:r>
    </w:p>
    <w:p w14:paraId="7EF93E4F" w14:textId="77777777" w:rsidR="00C6374F" w:rsidRDefault="00C6374F" w:rsidP="00C6374F">
      <w:r>
        <w:t xml:space="preserve">We hebben met elkaar afgesproken dat alle leden </w:t>
      </w:r>
    </w:p>
    <w:p w14:paraId="3AD851AA" w14:textId="77777777" w:rsidR="00C6374F" w:rsidRDefault="00C6374F" w:rsidP="00C6374F">
      <w:pPr>
        <w:pStyle w:val="Lijstalinea"/>
        <w:numPr>
          <w:ilvl w:val="0"/>
          <w:numId w:val="16"/>
        </w:numPr>
        <w:contextualSpacing w:val="0"/>
        <w:rPr>
          <w:rFonts w:eastAsia="Times New Roman"/>
        </w:rPr>
      </w:pPr>
      <w:r>
        <w:rPr>
          <w:rFonts w:eastAsia="Times New Roman"/>
        </w:rPr>
        <w:t xml:space="preserve">Feedback geven en </w:t>
      </w:r>
    </w:p>
    <w:p w14:paraId="17C1AF11" w14:textId="2578776A" w:rsidR="00C6374F" w:rsidRPr="00CE07B9" w:rsidRDefault="00C6374F" w:rsidP="00C6374F">
      <w:pPr>
        <w:pStyle w:val="Lijstalinea"/>
        <w:numPr>
          <w:ilvl w:val="0"/>
          <w:numId w:val="16"/>
        </w:numPr>
        <w:contextualSpacing w:val="0"/>
        <w:rPr>
          <w:rFonts w:eastAsia="Times New Roman"/>
        </w:rPr>
      </w:pPr>
      <w:r>
        <w:rPr>
          <w:rFonts w:eastAsia="Times New Roman"/>
        </w:rPr>
        <w:t>de eerder ingebrachte ‘wie-is-wie-documenten’ van update voorzien (indien noodzakelijk) of alsnog opleveren (indien niet eerder aangeleverd)</w:t>
      </w:r>
    </w:p>
    <w:p w14:paraId="1989F3E7" w14:textId="5A7AD5A5" w:rsidR="00CE07B9" w:rsidRPr="00CE07B9" w:rsidRDefault="00CE07B9" w:rsidP="00CE07B9">
      <w:pPr>
        <w:pStyle w:val="Lijstalinea"/>
        <w:numPr>
          <w:ilvl w:val="0"/>
          <w:numId w:val="16"/>
        </w:numPr>
        <w:contextualSpacing w:val="0"/>
        <w:rPr>
          <w:rFonts w:eastAsia="Times New Roman"/>
        </w:rPr>
      </w:pPr>
      <w:r w:rsidRPr="00CE07B9">
        <w:rPr>
          <w:rFonts w:eastAsia="Times New Roman"/>
        </w:rPr>
        <w:t>dat elke organisatie 1 ingevulde slide aanlevert (of update) conform het template (slide 10)</w:t>
      </w:r>
    </w:p>
    <w:p w14:paraId="7C65DD83" w14:textId="77777777" w:rsidR="00C6374F" w:rsidRDefault="00C6374F" w:rsidP="00C6374F"/>
    <w:p w14:paraId="6AEFEF96" w14:textId="77777777" w:rsidR="00C6374F" w:rsidRDefault="00C6374F" w:rsidP="00C6374F">
      <w:r>
        <w:t xml:space="preserve">Hierbij in bijlage de </w:t>
      </w:r>
      <w:proofErr w:type="spellStart"/>
      <w:r>
        <w:t>powerpoint</w:t>
      </w:r>
      <w:proofErr w:type="spellEnd"/>
      <w:r>
        <w:t xml:space="preserve">-opzet. Met de nodige </w:t>
      </w:r>
      <w:proofErr w:type="spellStart"/>
      <w:r>
        <w:t>disclaimers</w:t>
      </w:r>
      <w:proofErr w:type="spellEnd"/>
      <w:r>
        <w:t xml:space="preserve"> zoals Gerda dat eerder aangaf (is vluchtige opzet, hier en daar aan update toe, </w:t>
      </w:r>
      <w:proofErr w:type="spellStart"/>
      <w:r>
        <w:t>etc</w:t>
      </w:r>
      <w:proofErr w:type="spellEnd"/>
      <w:r>
        <w:t>)  </w:t>
      </w:r>
    </w:p>
    <w:p w14:paraId="11C73738" w14:textId="77777777" w:rsidR="00C6374F" w:rsidRDefault="00C6374F" w:rsidP="00C6374F"/>
    <w:p w14:paraId="229E1E36" w14:textId="77777777" w:rsidR="00C6374F" w:rsidRDefault="00C6374F" w:rsidP="00C6374F">
      <w:r>
        <w:t>Voor diegenen die er vandaag niet bij waren een korte resumé. Idee is grofweg om die powerpointopzet uiteindelijk als webpagina’s vorm te geven en -op nader te bepalen website- te publiceren:</w:t>
      </w:r>
    </w:p>
    <w:p w14:paraId="26F9C04E" w14:textId="77777777" w:rsidR="00C6374F" w:rsidRDefault="00C6374F" w:rsidP="00C6374F">
      <w:pPr>
        <w:pStyle w:val="Lijstalinea"/>
        <w:numPr>
          <w:ilvl w:val="0"/>
          <w:numId w:val="17"/>
        </w:numPr>
        <w:contextualSpacing w:val="0"/>
        <w:rPr>
          <w:rFonts w:eastAsia="Times New Roman"/>
        </w:rPr>
      </w:pPr>
      <w:r>
        <w:rPr>
          <w:rFonts w:eastAsia="Times New Roman"/>
        </w:rPr>
        <w:t>Positie van organisaties op 5/6-lagen geplot.</w:t>
      </w:r>
    </w:p>
    <w:p w14:paraId="56533D23" w14:textId="77777777" w:rsidR="00C6374F" w:rsidRDefault="00C6374F" w:rsidP="00C6374F">
      <w:pPr>
        <w:pStyle w:val="Lijstalinea"/>
        <w:numPr>
          <w:ilvl w:val="0"/>
          <w:numId w:val="17"/>
        </w:numPr>
        <w:contextualSpacing w:val="0"/>
        <w:rPr>
          <w:rFonts w:eastAsia="Times New Roman"/>
        </w:rPr>
      </w:pPr>
      <w:r>
        <w:rPr>
          <w:rFonts w:eastAsia="Times New Roman"/>
        </w:rPr>
        <w:t>Via logo organisatie door te klikken naar ‘info-sheet per SDO met vaste format’</w:t>
      </w:r>
    </w:p>
    <w:p w14:paraId="525D4885" w14:textId="77777777" w:rsidR="00C6374F" w:rsidRDefault="00C6374F" w:rsidP="00C6374F">
      <w:pPr>
        <w:pStyle w:val="Lijstalinea"/>
        <w:numPr>
          <w:ilvl w:val="0"/>
          <w:numId w:val="17"/>
        </w:numPr>
        <w:contextualSpacing w:val="0"/>
        <w:rPr>
          <w:rFonts w:eastAsia="Times New Roman"/>
        </w:rPr>
      </w:pPr>
      <w:r>
        <w:rPr>
          <w:rFonts w:eastAsia="Times New Roman"/>
        </w:rPr>
        <w:t xml:space="preserve">Vanuit die sheet/pagina link naar onderliggende ‘wie-is-wie-document’, de specifieke SDO site, en voor genoemde standaarden naar de definitie daarvan in het </w:t>
      </w:r>
      <w:hyperlink r:id="rId11" w:history="1">
        <w:proofErr w:type="spellStart"/>
        <w:r>
          <w:rPr>
            <w:rStyle w:val="Hyperlink"/>
            <w:rFonts w:eastAsia="Times New Roman"/>
          </w:rPr>
          <w:t>standaardenoverzicht</w:t>
        </w:r>
        <w:proofErr w:type="spellEnd"/>
      </w:hyperlink>
      <w:r>
        <w:rPr>
          <w:rFonts w:eastAsia="Times New Roman"/>
        </w:rPr>
        <w:t xml:space="preserve"> op Nictiz website. Die laatste is destijds onder andere gevuld op basis inbreng expertgroep. Die is mogelijk hier en daar ook aan update toe, dus schroom niet die nog even door te lichten en eventuele opmerkingen / verbeteringen in te schieten. Zie die site voor juiste kanaal.</w:t>
      </w:r>
    </w:p>
    <w:p w14:paraId="5FB40A3B" w14:textId="77777777" w:rsidR="00C6374F" w:rsidRDefault="00C6374F" w:rsidP="00C6374F"/>
    <w:p w14:paraId="18F95333" w14:textId="77777777" w:rsidR="00C6374F" w:rsidRDefault="00C6374F" w:rsidP="00C6374F">
      <w:r>
        <w:t xml:space="preserve">Hierbij de link naar </w:t>
      </w:r>
      <w:proofErr w:type="spellStart"/>
      <w:r>
        <w:t>Sharepoint</w:t>
      </w:r>
      <w:proofErr w:type="spellEnd"/>
      <w:r>
        <w:t xml:space="preserve"> map (Nictiz) waar de aangeleverde ‘wie-is-wie-documenten’ staan:</w:t>
      </w:r>
    </w:p>
    <w:p w14:paraId="2FF9963B" w14:textId="77777777" w:rsidR="00C6374F" w:rsidRDefault="00C6374F" w:rsidP="00C6374F">
      <w:hyperlink r:id="rId12" w:history="1">
        <w:r>
          <w:rPr>
            <w:rStyle w:val="Hyperlink"/>
          </w:rPr>
          <w:t>https://nictiznl.sharepoint.com/:f:/s/eg_standaarden/EkIP9ob70slJiGrG8M0LaOUBdZ48NHjvh9JbRfBvVymiHA?e=Ok0zYZ</w:t>
        </w:r>
      </w:hyperlink>
    </w:p>
    <w:p w14:paraId="150532F2" w14:textId="77777777" w:rsidR="00C6374F" w:rsidRDefault="00C6374F" w:rsidP="00C6374F"/>
    <w:p w14:paraId="03803BC5" w14:textId="3471ECED" w:rsidR="00C6374F" w:rsidRDefault="00C6374F" w:rsidP="00C6374F">
      <w:r>
        <w:t xml:space="preserve">We hebben uitgesproken hier deze maand mee aan de slag te gaan. </w:t>
      </w:r>
    </w:p>
    <w:p w14:paraId="604FDF3D" w14:textId="77777777" w:rsidR="00FE41DF" w:rsidRPr="0070359F" w:rsidRDefault="00FE41DF" w:rsidP="0070359F"/>
    <w:p w14:paraId="489829ED" w14:textId="77777777" w:rsidR="00A15941" w:rsidRPr="0013274E" w:rsidRDefault="0422C74E" w:rsidP="00A15941">
      <w:pPr>
        <w:pStyle w:val="Kop2"/>
      </w:pPr>
      <w:r>
        <w:lastRenderedPageBreak/>
        <w:t>Rondvraag en sluiting</w:t>
      </w:r>
    </w:p>
    <w:p w14:paraId="34FFC759" w14:textId="69819D7A" w:rsidR="00013787" w:rsidRDefault="7715502E" w:rsidP="00013787">
      <w:r>
        <w:t xml:space="preserve">De volgende bijeenkomst staat gepland op </w:t>
      </w:r>
      <w:r w:rsidR="0026414B">
        <w:t>12 mei 2020</w:t>
      </w:r>
      <w:r>
        <w:t xml:space="preserve">. </w:t>
      </w:r>
      <w:r w:rsidR="0026414B">
        <w:t xml:space="preserve">GS1 </w:t>
      </w:r>
      <w:r w:rsidR="00E90957">
        <w:t xml:space="preserve">biedt vergaderruimte aan, </w:t>
      </w:r>
      <w:r w:rsidR="00C454DE">
        <w:t xml:space="preserve">andere leden ook. </w:t>
      </w:r>
      <w:r w:rsidR="0026414B">
        <w:t>B</w:t>
      </w:r>
      <w:r>
        <w:t xml:space="preserve">ericht met nadere informatie </w:t>
      </w:r>
      <w:r w:rsidR="00E229C7">
        <w:t xml:space="preserve">agenda en locatie </w:t>
      </w:r>
      <w:r>
        <w:t>volgt.</w:t>
      </w:r>
    </w:p>
    <w:p w14:paraId="2C8331E8" w14:textId="39C5BCD9" w:rsidR="00C6374F" w:rsidRDefault="001363F2" w:rsidP="00013787">
      <w:r>
        <w:t xml:space="preserve">Rob geeft aan dat bijeenkomst van 5 november samen valt met </w:t>
      </w:r>
      <w:r w:rsidR="009E7D4E">
        <w:t xml:space="preserve">HL7 </w:t>
      </w:r>
      <w:r>
        <w:t>WGM, maar dat het wellicht aardig is</w:t>
      </w:r>
      <w:r w:rsidR="009E7D4E">
        <w:t xml:space="preserve">, de samenkomst </w:t>
      </w:r>
      <w:r w:rsidR="00C76797">
        <w:t xml:space="preserve">te organiseren </w:t>
      </w:r>
      <w:r w:rsidR="009E7D4E">
        <w:t>op locatie HL7 WGM.</w:t>
      </w:r>
    </w:p>
    <w:p w14:paraId="2313DEAC" w14:textId="2CDEA96D" w:rsidR="00D04153" w:rsidRDefault="00D04153" w:rsidP="00013787"/>
    <w:p w14:paraId="4D022A4D" w14:textId="40268CBD" w:rsidR="7715502E" w:rsidRDefault="7715502E">
      <w:r w:rsidRPr="7715502E">
        <w:rPr>
          <w:rFonts w:ascii="Calibri" w:eastAsia="Calibri" w:hAnsi="Calibri" w:cs="Calibri"/>
        </w:rPr>
        <w:t>Data van de Expertgroep Standaardisatie t/m 2020.</w:t>
      </w:r>
    </w:p>
    <w:p w14:paraId="1AD194F4" w14:textId="4F9651C4" w:rsidR="7715502E" w:rsidRDefault="7715502E">
      <w:r w:rsidRPr="7715502E">
        <w:rPr>
          <w:rFonts w:ascii="Calibri" w:eastAsia="Calibri" w:hAnsi="Calibri" w:cs="Calibri"/>
        </w:rPr>
        <w:t>Dinsdag 12 mei 2020</w:t>
      </w:r>
    </w:p>
    <w:p w14:paraId="3B4F6F5C" w14:textId="2E6A6D52" w:rsidR="7715502E" w:rsidRDefault="7715502E">
      <w:r w:rsidRPr="7715502E">
        <w:rPr>
          <w:rFonts w:ascii="Calibri" w:eastAsia="Calibri" w:hAnsi="Calibri" w:cs="Calibri"/>
        </w:rPr>
        <w:t>Donderdag 2 juli 2020</w:t>
      </w:r>
    </w:p>
    <w:p w14:paraId="077E62F4" w14:textId="4C1641D9" w:rsidR="7715502E" w:rsidRDefault="7715502E">
      <w:r w:rsidRPr="7715502E">
        <w:rPr>
          <w:rFonts w:ascii="Calibri" w:eastAsia="Calibri" w:hAnsi="Calibri" w:cs="Calibri"/>
        </w:rPr>
        <w:t>Donderdag 3 september 2020</w:t>
      </w:r>
    </w:p>
    <w:p w14:paraId="0BCF0F0B" w14:textId="1ABA387E" w:rsidR="7715502E" w:rsidRDefault="7715502E">
      <w:r w:rsidRPr="7715502E">
        <w:rPr>
          <w:rFonts w:ascii="Calibri" w:eastAsia="Calibri" w:hAnsi="Calibri" w:cs="Calibri"/>
        </w:rPr>
        <w:t>Donderdag 5 november 2020</w:t>
      </w:r>
    </w:p>
    <w:p w14:paraId="0A20DC4E" w14:textId="7FD846AD" w:rsidR="7715502E" w:rsidRDefault="7715502E" w:rsidP="7715502E"/>
    <w:tbl>
      <w:tblPr>
        <w:tblStyle w:val="Onopgemaaktetabel1"/>
        <w:tblW w:w="0" w:type="auto"/>
        <w:tblLook w:val="04A0" w:firstRow="1" w:lastRow="0" w:firstColumn="1" w:lastColumn="0" w:noHBand="0" w:noVBand="1"/>
      </w:tblPr>
      <w:tblGrid>
        <w:gridCol w:w="921"/>
        <w:gridCol w:w="5715"/>
        <w:gridCol w:w="1176"/>
        <w:gridCol w:w="1250"/>
      </w:tblGrid>
      <w:tr w:rsidR="0013274E" w:rsidRPr="0013274E" w14:paraId="5B69301F" w14:textId="6D6AD331" w:rsidTr="6CD7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14:paraId="7C2929B8" w14:textId="43C9989A" w:rsidR="0013274E" w:rsidRPr="0013274E" w:rsidRDefault="0422C74E" w:rsidP="0004648B">
            <w:r>
              <w:t>Datum</w:t>
            </w:r>
          </w:p>
        </w:tc>
        <w:tc>
          <w:tcPr>
            <w:tcW w:w="5715" w:type="dxa"/>
          </w:tcPr>
          <w:p w14:paraId="5232756C" w14:textId="752A1B3E" w:rsidR="0013274E" w:rsidRPr="0013274E" w:rsidRDefault="0422C74E" w:rsidP="0013274E">
            <w:pPr>
              <w:cnfStyle w:val="100000000000" w:firstRow="1" w:lastRow="0" w:firstColumn="0" w:lastColumn="0" w:oddVBand="0" w:evenVBand="0" w:oddHBand="0" w:evenHBand="0" w:firstRowFirstColumn="0" w:firstRowLastColumn="0" w:lastRowFirstColumn="0" w:lastRowLastColumn="0"/>
            </w:pPr>
            <w:r>
              <w:t>Omschrijving</w:t>
            </w:r>
          </w:p>
        </w:tc>
        <w:tc>
          <w:tcPr>
            <w:tcW w:w="1176" w:type="dxa"/>
          </w:tcPr>
          <w:p w14:paraId="74CF9A8E" w14:textId="398907C8" w:rsidR="0013274E" w:rsidRPr="0013274E" w:rsidRDefault="0422C74E" w:rsidP="0004648B">
            <w:pPr>
              <w:cnfStyle w:val="100000000000" w:firstRow="1" w:lastRow="0" w:firstColumn="0" w:lastColumn="0" w:oddVBand="0" w:evenVBand="0" w:oddHBand="0" w:evenHBand="0" w:firstRowFirstColumn="0" w:firstRowLastColumn="0" w:lastRowFirstColumn="0" w:lastRowLastColumn="0"/>
            </w:pPr>
            <w:r>
              <w:t>Wie</w:t>
            </w:r>
          </w:p>
        </w:tc>
        <w:tc>
          <w:tcPr>
            <w:tcW w:w="1250" w:type="dxa"/>
          </w:tcPr>
          <w:p w14:paraId="3634E5AE" w14:textId="2B706BCE" w:rsidR="0013274E" w:rsidRPr="0013274E" w:rsidRDefault="0422C74E" w:rsidP="0004648B">
            <w:pPr>
              <w:cnfStyle w:val="100000000000" w:firstRow="1" w:lastRow="0" w:firstColumn="0" w:lastColumn="0" w:oddVBand="0" w:evenVBand="0" w:oddHBand="0" w:evenHBand="0" w:firstRowFirstColumn="0" w:firstRowLastColumn="0" w:lastRowFirstColumn="0" w:lastRowLastColumn="0"/>
              <w:rPr>
                <w:b w:val="0"/>
                <w:bCs w:val="0"/>
              </w:rPr>
            </w:pPr>
            <w:r>
              <w:t>Status</w:t>
            </w:r>
          </w:p>
        </w:tc>
      </w:tr>
      <w:tr w:rsidR="0013274E" w14:paraId="49879A74" w14:textId="30DFB795" w:rsidTr="6CD7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14:paraId="3D468017" w14:textId="51C52D66" w:rsidR="0013274E" w:rsidRPr="0013274E" w:rsidRDefault="0422C74E" w:rsidP="0004648B">
            <w:pPr>
              <w:rPr>
                <w:b w:val="0"/>
                <w:bCs w:val="0"/>
              </w:rPr>
            </w:pPr>
            <w:r>
              <w:rPr>
                <w:b w:val="0"/>
                <w:bCs w:val="0"/>
              </w:rPr>
              <w:t>24-5-18</w:t>
            </w:r>
          </w:p>
        </w:tc>
        <w:tc>
          <w:tcPr>
            <w:tcW w:w="5715" w:type="dxa"/>
          </w:tcPr>
          <w:p w14:paraId="7BB88B5C" w14:textId="77777777" w:rsidR="0013274E" w:rsidRDefault="0422C74E" w:rsidP="0004648B">
            <w:pPr>
              <w:cnfStyle w:val="000000100000" w:firstRow="0" w:lastRow="0" w:firstColumn="0" w:lastColumn="0" w:oddVBand="0" w:evenVBand="0" w:oddHBand="1" w:evenHBand="0" w:firstRowFirstColumn="0" w:firstRowLastColumn="0" w:lastRowFirstColumn="0" w:lastRowLastColumn="0"/>
            </w:pPr>
            <w:r>
              <w:t>Op agenda laten zetten van Kerngroep om jaarplan toe te lichten</w:t>
            </w:r>
          </w:p>
          <w:p w14:paraId="54ACC261" w14:textId="4C38E5F8" w:rsidR="00CC39F9" w:rsidRDefault="0422C74E" w:rsidP="00CC39F9">
            <w:pPr>
              <w:pStyle w:val="Lijstalinea"/>
              <w:numPr>
                <w:ilvl w:val="0"/>
                <w:numId w:val="10"/>
              </w:numPr>
              <w:cnfStyle w:val="000000100000" w:firstRow="0" w:lastRow="0" w:firstColumn="0" w:lastColumn="0" w:oddVBand="0" w:evenVBand="0" w:oddHBand="1" w:evenHBand="0" w:firstRowFirstColumn="0" w:firstRowLastColumn="0" w:lastRowFirstColumn="0" w:lastRowLastColumn="0"/>
            </w:pPr>
            <w:r>
              <w:t xml:space="preserve">Wordt </w:t>
            </w:r>
            <w:proofErr w:type="spellStart"/>
            <w:r>
              <w:t>Stavaza</w:t>
            </w:r>
            <w:proofErr w:type="spellEnd"/>
            <w:r>
              <w:t xml:space="preserve"> toelichten</w:t>
            </w:r>
          </w:p>
        </w:tc>
        <w:tc>
          <w:tcPr>
            <w:tcW w:w="1176" w:type="dxa"/>
          </w:tcPr>
          <w:p w14:paraId="02A9DCC8" w14:textId="75A31348" w:rsidR="0013274E" w:rsidRDefault="0422C74E" w:rsidP="0004648B">
            <w:pPr>
              <w:cnfStyle w:val="000000100000" w:firstRow="0" w:lastRow="0" w:firstColumn="0" w:lastColumn="0" w:oddVBand="0" w:evenVBand="0" w:oddHBand="1" w:evenHBand="0" w:firstRowFirstColumn="0" w:firstRowLastColumn="0" w:lastRowFirstColumn="0" w:lastRowLastColumn="0"/>
            </w:pPr>
            <w:r>
              <w:t>Jasper</w:t>
            </w:r>
          </w:p>
        </w:tc>
        <w:tc>
          <w:tcPr>
            <w:tcW w:w="1250" w:type="dxa"/>
          </w:tcPr>
          <w:p w14:paraId="11928B13" w14:textId="18E1E717" w:rsidR="0013274E" w:rsidRDefault="0422C74E" w:rsidP="0004648B">
            <w:pPr>
              <w:cnfStyle w:val="000000100000" w:firstRow="0" w:lastRow="0" w:firstColumn="0" w:lastColumn="0" w:oddVBand="0" w:evenVBand="0" w:oddHBand="1" w:evenHBand="0" w:firstRowFirstColumn="0" w:firstRowLastColumn="0" w:lastRowFirstColumn="0" w:lastRowLastColumn="0"/>
            </w:pPr>
            <w:r>
              <w:t>Open</w:t>
            </w:r>
          </w:p>
        </w:tc>
      </w:tr>
      <w:tr w:rsidR="0069394F" w14:paraId="442BC0A9" w14:textId="77777777" w:rsidTr="6CD71885">
        <w:tc>
          <w:tcPr>
            <w:cnfStyle w:val="001000000000" w:firstRow="0" w:lastRow="0" w:firstColumn="1" w:lastColumn="0" w:oddVBand="0" w:evenVBand="0" w:oddHBand="0" w:evenHBand="0" w:firstRowFirstColumn="0" w:firstRowLastColumn="0" w:lastRowFirstColumn="0" w:lastRowLastColumn="0"/>
            <w:tcW w:w="921" w:type="dxa"/>
          </w:tcPr>
          <w:p w14:paraId="721537AC" w14:textId="698FAC92" w:rsidR="0069394F" w:rsidRDefault="0422C74E" w:rsidP="0004648B">
            <w:pPr>
              <w:rPr>
                <w:b w:val="0"/>
                <w:bCs w:val="0"/>
              </w:rPr>
            </w:pPr>
            <w:r>
              <w:rPr>
                <w:b w:val="0"/>
                <w:bCs w:val="0"/>
              </w:rPr>
              <w:t>24-4-18</w:t>
            </w:r>
          </w:p>
        </w:tc>
        <w:tc>
          <w:tcPr>
            <w:tcW w:w="5715" w:type="dxa"/>
          </w:tcPr>
          <w:p w14:paraId="3305B0E7" w14:textId="6BCFD4F6" w:rsidR="0069394F" w:rsidRDefault="0422C74E" w:rsidP="0069394F">
            <w:pPr>
              <w:cnfStyle w:val="000000000000" w:firstRow="0" w:lastRow="0" w:firstColumn="0" w:lastColumn="0" w:oddVBand="0" w:evenVBand="0" w:oddHBand="0" w:evenHBand="0" w:firstRowFirstColumn="0" w:firstRowLastColumn="0" w:lastRowFirstColumn="0" w:lastRowLastColumn="0"/>
            </w:pPr>
            <w:r>
              <w:t xml:space="preserve">Voorstel rond </w:t>
            </w:r>
            <w:proofErr w:type="spellStart"/>
            <w:r>
              <w:t>governance</w:t>
            </w:r>
            <w:proofErr w:type="spellEnd"/>
            <w:r>
              <w:t>, beheer van begrippenlijst</w:t>
            </w:r>
          </w:p>
        </w:tc>
        <w:tc>
          <w:tcPr>
            <w:tcW w:w="1176" w:type="dxa"/>
          </w:tcPr>
          <w:p w14:paraId="7C606BA6" w14:textId="4413650E" w:rsidR="0069394F" w:rsidRDefault="0422C74E" w:rsidP="0004648B">
            <w:pPr>
              <w:cnfStyle w:val="000000000000" w:firstRow="0" w:lastRow="0" w:firstColumn="0" w:lastColumn="0" w:oddVBand="0" w:evenVBand="0" w:oddHBand="0" w:evenHBand="0" w:firstRowFirstColumn="0" w:firstRowLastColumn="0" w:lastRowFirstColumn="0" w:lastRowLastColumn="0"/>
            </w:pPr>
            <w:r>
              <w:t>Pim</w:t>
            </w:r>
          </w:p>
        </w:tc>
        <w:tc>
          <w:tcPr>
            <w:tcW w:w="1250" w:type="dxa"/>
          </w:tcPr>
          <w:p w14:paraId="1A0EC86D" w14:textId="3ED45A4C" w:rsidR="0069394F" w:rsidRDefault="0422C74E" w:rsidP="0004648B">
            <w:pPr>
              <w:cnfStyle w:val="000000000000" w:firstRow="0" w:lastRow="0" w:firstColumn="0" w:lastColumn="0" w:oddVBand="0" w:evenVBand="0" w:oddHBand="0" w:evenHBand="0" w:firstRowFirstColumn="0" w:firstRowLastColumn="0" w:lastRowFirstColumn="0" w:lastRowLastColumn="0"/>
            </w:pPr>
            <w:r>
              <w:t>Open</w:t>
            </w:r>
          </w:p>
        </w:tc>
      </w:tr>
      <w:tr w:rsidR="000E3CB5" w14:paraId="4E47433F" w14:textId="77777777" w:rsidTr="6CD7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 w:type="dxa"/>
          </w:tcPr>
          <w:p w14:paraId="0F10E491" w14:textId="56B7EA97" w:rsidR="000E3CB5" w:rsidRPr="000E3CB5" w:rsidRDefault="0422C74E" w:rsidP="0004648B">
            <w:pPr>
              <w:rPr>
                <w:b w:val="0"/>
                <w:bCs w:val="0"/>
              </w:rPr>
            </w:pPr>
            <w:r>
              <w:rPr>
                <w:b w:val="0"/>
                <w:bCs w:val="0"/>
              </w:rPr>
              <w:t>12-7-18</w:t>
            </w:r>
          </w:p>
        </w:tc>
        <w:tc>
          <w:tcPr>
            <w:tcW w:w="5715" w:type="dxa"/>
          </w:tcPr>
          <w:p w14:paraId="161D49DF" w14:textId="16D26BE9" w:rsidR="000E3CB5" w:rsidRDefault="0422C74E" w:rsidP="0069394F">
            <w:pPr>
              <w:cnfStyle w:val="000000100000" w:firstRow="0" w:lastRow="0" w:firstColumn="0" w:lastColumn="0" w:oddVBand="0" w:evenVBand="0" w:oddHBand="1" w:evenHBand="0" w:firstRowFirstColumn="0" w:firstRowLastColumn="0" w:lastRowFirstColumn="0" w:lastRowLastColumn="0"/>
            </w:pPr>
            <w:r>
              <w:t>Voorstel opzetten voor bezetting Expertgroep</w:t>
            </w:r>
          </w:p>
        </w:tc>
        <w:tc>
          <w:tcPr>
            <w:tcW w:w="1176" w:type="dxa"/>
          </w:tcPr>
          <w:p w14:paraId="7CA7B684" w14:textId="0DEC37A5" w:rsidR="000E3CB5" w:rsidRDefault="0422C74E" w:rsidP="0004648B">
            <w:pPr>
              <w:cnfStyle w:val="000000100000" w:firstRow="0" w:lastRow="0" w:firstColumn="0" w:lastColumn="0" w:oddVBand="0" w:evenVBand="0" w:oddHBand="1" w:evenHBand="0" w:firstRowFirstColumn="0" w:firstRowLastColumn="0" w:lastRowFirstColumn="0" w:lastRowLastColumn="0"/>
            </w:pPr>
            <w:r>
              <w:t>Jasper/Bas</w:t>
            </w:r>
          </w:p>
        </w:tc>
        <w:tc>
          <w:tcPr>
            <w:tcW w:w="1250" w:type="dxa"/>
          </w:tcPr>
          <w:p w14:paraId="4911E33C" w14:textId="18DA1A67" w:rsidR="000E3CB5" w:rsidRDefault="6CD71885" w:rsidP="0004648B">
            <w:pPr>
              <w:cnfStyle w:val="000000100000" w:firstRow="0" w:lastRow="0" w:firstColumn="0" w:lastColumn="0" w:oddVBand="0" w:evenVBand="0" w:oddHBand="1" w:evenHBand="0" w:firstRowFirstColumn="0" w:firstRowLastColumn="0" w:lastRowFirstColumn="0" w:lastRowLastColumn="0"/>
            </w:pPr>
            <w:r>
              <w:t>Open</w:t>
            </w:r>
          </w:p>
        </w:tc>
      </w:tr>
      <w:tr w:rsidR="00614A08" w14:paraId="189C5020" w14:textId="77777777" w:rsidTr="6CD71885">
        <w:tc>
          <w:tcPr>
            <w:cnfStyle w:val="001000000000" w:firstRow="0" w:lastRow="0" w:firstColumn="1" w:lastColumn="0" w:oddVBand="0" w:evenVBand="0" w:oddHBand="0" w:evenHBand="0" w:firstRowFirstColumn="0" w:firstRowLastColumn="0" w:lastRowFirstColumn="0" w:lastRowLastColumn="0"/>
            <w:tcW w:w="921" w:type="dxa"/>
          </w:tcPr>
          <w:p w14:paraId="0578451A" w14:textId="2AB81820" w:rsidR="00614A08" w:rsidRDefault="0422C74E" w:rsidP="0004648B">
            <w:pPr>
              <w:rPr>
                <w:b w:val="0"/>
                <w:bCs w:val="0"/>
              </w:rPr>
            </w:pPr>
            <w:r>
              <w:rPr>
                <w:b w:val="0"/>
                <w:bCs w:val="0"/>
              </w:rPr>
              <w:t>12-7-18</w:t>
            </w:r>
          </w:p>
        </w:tc>
        <w:tc>
          <w:tcPr>
            <w:tcW w:w="5715" w:type="dxa"/>
          </w:tcPr>
          <w:p w14:paraId="71FFAAF8" w14:textId="3BA567D5" w:rsidR="00614A08" w:rsidRPr="007839D5" w:rsidRDefault="0422C74E" w:rsidP="0422C74E">
            <w:pPr>
              <w:cnfStyle w:val="000000000000" w:firstRow="0" w:lastRow="0" w:firstColumn="0" w:lastColumn="0" w:oddVBand="0" w:evenVBand="0" w:oddHBand="0" w:evenHBand="0" w:firstRowFirstColumn="0" w:firstRowLastColumn="0" w:lastRowFirstColumn="0" w:lastRowLastColumn="0"/>
            </w:pPr>
            <w:r w:rsidRPr="007839D5">
              <w:rPr>
                <w:bCs/>
              </w:rPr>
              <w:t>Voor volgende vergadering</w:t>
            </w:r>
            <w:r w:rsidRPr="007839D5">
              <w:t>: stuk aanleveren Wie doet wat?</w:t>
            </w:r>
          </w:p>
        </w:tc>
        <w:tc>
          <w:tcPr>
            <w:tcW w:w="1176" w:type="dxa"/>
          </w:tcPr>
          <w:p w14:paraId="784ED298" w14:textId="26F2506F" w:rsidR="00614A08" w:rsidRDefault="0422C74E" w:rsidP="0004648B">
            <w:pPr>
              <w:cnfStyle w:val="000000000000" w:firstRow="0" w:lastRow="0" w:firstColumn="0" w:lastColumn="0" w:oddVBand="0" w:evenVBand="0" w:oddHBand="0" w:evenHBand="0" w:firstRowFirstColumn="0" w:firstRowLastColumn="0" w:lastRowFirstColumn="0" w:lastRowLastColumn="0"/>
            </w:pPr>
            <w:r>
              <w:t>IHE GS1 NEN RIVM</w:t>
            </w:r>
          </w:p>
        </w:tc>
        <w:tc>
          <w:tcPr>
            <w:tcW w:w="1250" w:type="dxa"/>
          </w:tcPr>
          <w:p w14:paraId="02F1FDA5" w14:textId="30A752A7" w:rsidR="00614A08" w:rsidRDefault="6CD71885" w:rsidP="0004648B">
            <w:pPr>
              <w:cnfStyle w:val="000000000000" w:firstRow="0" w:lastRow="0" w:firstColumn="0" w:lastColumn="0" w:oddVBand="0" w:evenVBand="0" w:oddHBand="0" w:evenHBand="0" w:firstRowFirstColumn="0" w:firstRowLastColumn="0" w:lastRowFirstColumn="0" w:lastRowLastColumn="0"/>
            </w:pPr>
            <w:r>
              <w:t xml:space="preserve">NEN heeft stuk </w:t>
            </w:r>
            <w:proofErr w:type="spellStart"/>
            <w:r>
              <w:t>aange-leverd</w:t>
            </w:r>
            <w:proofErr w:type="spellEnd"/>
          </w:p>
        </w:tc>
      </w:tr>
    </w:tbl>
    <w:p w14:paraId="63A890B5" w14:textId="77777777" w:rsidR="0013274E" w:rsidRPr="0004648B" w:rsidRDefault="0013274E" w:rsidP="0012702C"/>
    <w:sectPr w:rsidR="0013274E" w:rsidRPr="00046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256E"/>
    <w:multiLevelType w:val="hybridMultilevel"/>
    <w:tmpl w:val="38C899A6"/>
    <w:lvl w:ilvl="0" w:tplc="0EC62B7E">
      <w:start w:val="1"/>
      <w:numFmt w:val="decimal"/>
      <w:lvlText w:val="%1."/>
      <w:lvlJc w:val="left"/>
      <w:pPr>
        <w:tabs>
          <w:tab w:val="num" w:pos="720"/>
        </w:tabs>
        <w:ind w:left="720" w:hanging="360"/>
      </w:pPr>
    </w:lvl>
    <w:lvl w:ilvl="1" w:tplc="FB964DC0" w:tentative="1">
      <w:start w:val="1"/>
      <w:numFmt w:val="decimal"/>
      <w:lvlText w:val="%2."/>
      <w:lvlJc w:val="left"/>
      <w:pPr>
        <w:tabs>
          <w:tab w:val="num" w:pos="1440"/>
        </w:tabs>
        <w:ind w:left="1440" w:hanging="360"/>
      </w:pPr>
    </w:lvl>
    <w:lvl w:ilvl="2" w:tplc="4B9E3F72" w:tentative="1">
      <w:start w:val="1"/>
      <w:numFmt w:val="decimal"/>
      <w:lvlText w:val="%3."/>
      <w:lvlJc w:val="left"/>
      <w:pPr>
        <w:tabs>
          <w:tab w:val="num" w:pos="2160"/>
        </w:tabs>
        <w:ind w:left="2160" w:hanging="360"/>
      </w:pPr>
    </w:lvl>
    <w:lvl w:ilvl="3" w:tplc="6C7AF65A" w:tentative="1">
      <w:start w:val="1"/>
      <w:numFmt w:val="decimal"/>
      <w:lvlText w:val="%4."/>
      <w:lvlJc w:val="left"/>
      <w:pPr>
        <w:tabs>
          <w:tab w:val="num" w:pos="2880"/>
        </w:tabs>
        <w:ind w:left="2880" w:hanging="360"/>
      </w:pPr>
    </w:lvl>
    <w:lvl w:ilvl="4" w:tplc="A23A2936" w:tentative="1">
      <w:start w:val="1"/>
      <w:numFmt w:val="decimal"/>
      <w:lvlText w:val="%5."/>
      <w:lvlJc w:val="left"/>
      <w:pPr>
        <w:tabs>
          <w:tab w:val="num" w:pos="3600"/>
        </w:tabs>
        <w:ind w:left="3600" w:hanging="360"/>
      </w:pPr>
    </w:lvl>
    <w:lvl w:ilvl="5" w:tplc="88A0FFD6" w:tentative="1">
      <w:start w:val="1"/>
      <w:numFmt w:val="decimal"/>
      <w:lvlText w:val="%6."/>
      <w:lvlJc w:val="left"/>
      <w:pPr>
        <w:tabs>
          <w:tab w:val="num" w:pos="4320"/>
        </w:tabs>
        <w:ind w:left="4320" w:hanging="360"/>
      </w:pPr>
    </w:lvl>
    <w:lvl w:ilvl="6" w:tplc="668C997E" w:tentative="1">
      <w:start w:val="1"/>
      <w:numFmt w:val="decimal"/>
      <w:lvlText w:val="%7."/>
      <w:lvlJc w:val="left"/>
      <w:pPr>
        <w:tabs>
          <w:tab w:val="num" w:pos="5040"/>
        </w:tabs>
        <w:ind w:left="5040" w:hanging="360"/>
      </w:pPr>
    </w:lvl>
    <w:lvl w:ilvl="7" w:tplc="0FFEE384" w:tentative="1">
      <w:start w:val="1"/>
      <w:numFmt w:val="decimal"/>
      <w:lvlText w:val="%8."/>
      <w:lvlJc w:val="left"/>
      <w:pPr>
        <w:tabs>
          <w:tab w:val="num" w:pos="5760"/>
        </w:tabs>
        <w:ind w:left="5760" w:hanging="360"/>
      </w:pPr>
    </w:lvl>
    <w:lvl w:ilvl="8" w:tplc="EED052CC" w:tentative="1">
      <w:start w:val="1"/>
      <w:numFmt w:val="decimal"/>
      <w:lvlText w:val="%9."/>
      <w:lvlJc w:val="left"/>
      <w:pPr>
        <w:tabs>
          <w:tab w:val="num" w:pos="6480"/>
        </w:tabs>
        <w:ind w:left="6480" w:hanging="360"/>
      </w:pPr>
    </w:lvl>
  </w:abstractNum>
  <w:abstractNum w:abstractNumId="1" w15:restartNumberingAfterBreak="0">
    <w:nsid w:val="051E7570"/>
    <w:multiLevelType w:val="hybridMultilevel"/>
    <w:tmpl w:val="1A048E8C"/>
    <w:lvl w:ilvl="0" w:tplc="FE3E47EA">
      <w:start w:val="1"/>
      <w:numFmt w:val="bullet"/>
      <w:lvlText w:val=""/>
      <w:lvlJc w:val="left"/>
      <w:pPr>
        <w:ind w:left="720" w:hanging="360"/>
      </w:pPr>
      <w:rPr>
        <w:rFonts w:ascii="Symbol" w:hAnsi="Symbol" w:hint="default"/>
      </w:rPr>
    </w:lvl>
    <w:lvl w:ilvl="1" w:tplc="6D222648">
      <w:start w:val="1"/>
      <w:numFmt w:val="bullet"/>
      <w:lvlText w:val="o"/>
      <w:lvlJc w:val="left"/>
      <w:pPr>
        <w:ind w:left="1440" w:hanging="360"/>
      </w:pPr>
      <w:rPr>
        <w:rFonts w:ascii="Courier New" w:hAnsi="Courier New" w:hint="default"/>
      </w:rPr>
    </w:lvl>
    <w:lvl w:ilvl="2" w:tplc="119E3840">
      <w:start w:val="1"/>
      <w:numFmt w:val="bullet"/>
      <w:lvlText w:val=""/>
      <w:lvlJc w:val="left"/>
      <w:pPr>
        <w:ind w:left="2160" w:hanging="360"/>
      </w:pPr>
      <w:rPr>
        <w:rFonts w:ascii="Wingdings" w:hAnsi="Wingdings" w:hint="default"/>
      </w:rPr>
    </w:lvl>
    <w:lvl w:ilvl="3" w:tplc="8068B18C">
      <w:start w:val="1"/>
      <w:numFmt w:val="bullet"/>
      <w:lvlText w:val=""/>
      <w:lvlJc w:val="left"/>
      <w:pPr>
        <w:ind w:left="2880" w:hanging="360"/>
      </w:pPr>
      <w:rPr>
        <w:rFonts w:ascii="Symbol" w:hAnsi="Symbol" w:hint="default"/>
      </w:rPr>
    </w:lvl>
    <w:lvl w:ilvl="4" w:tplc="F8BABB84">
      <w:start w:val="1"/>
      <w:numFmt w:val="bullet"/>
      <w:lvlText w:val="o"/>
      <w:lvlJc w:val="left"/>
      <w:pPr>
        <w:ind w:left="3600" w:hanging="360"/>
      </w:pPr>
      <w:rPr>
        <w:rFonts w:ascii="Courier New" w:hAnsi="Courier New" w:hint="default"/>
      </w:rPr>
    </w:lvl>
    <w:lvl w:ilvl="5" w:tplc="6A38561E">
      <w:start w:val="1"/>
      <w:numFmt w:val="bullet"/>
      <w:lvlText w:val=""/>
      <w:lvlJc w:val="left"/>
      <w:pPr>
        <w:ind w:left="4320" w:hanging="360"/>
      </w:pPr>
      <w:rPr>
        <w:rFonts w:ascii="Wingdings" w:hAnsi="Wingdings" w:hint="default"/>
      </w:rPr>
    </w:lvl>
    <w:lvl w:ilvl="6" w:tplc="4ACCF444">
      <w:start w:val="1"/>
      <w:numFmt w:val="bullet"/>
      <w:lvlText w:val=""/>
      <w:lvlJc w:val="left"/>
      <w:pPr>
        <w:ind w:left="5040" w:hanging="360"/>
      </w:pPr>
      <w:rPr>
        <w:rFonts w:ascii="Symbol" w:hAnsi="Symbol" w:hint="default"/>
      </w:rPr>
    </w:lvl>
    <w:lvl w:ilvl="7" w:tplc="5492CA9C">
      <w:start w:val="1"/>
      <w:numFmt w:val="bullet"/>
      <w:lvlText w:val="o"/>
      <w:lvlJc w:val="left"/>
      <w:pPr>
        <w:ind w:left="5760" w:hanging="360"/>
      </w:pPr>
      <w:rPr>
        <w:rFonts w:ascii="Courier New" w:hAnsi="Courier New" w:hint="default"/>
      </w:rPr>
    </w:lvl>
    <w:lvl w:ilvl="8" w:tplc="54A46C44">
      <w:start w:val="1"/>
      <w:numFmt w:val="bullet"/>
      <w:lvlText w:val=""/>
      <w:lvlJc w:val="left"/>
      <w:pPr>
        <w:ind w:left="6480" w:hanging="360"/>
      </w:pPr>
      <w:rPr>
        <w:rFonts w:ascii="Wingdings" w:hAnsi="Wingdings" w:hint="default"/>
      </w:rPr>
    </w:lvl>
  </w:abstractNum>
  <w:abstractNum w:abstractNumId="2" w15:restartNumberingAfterBreak="0">
    <w:nsid w:val="0EDA6865"/>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8C4259"/>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C05AE0"/>
    <w:multiLevelType w:val="hybridMultilevel"/>
    <w:tmpl w:val="1C2AE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FF3B88"/>
    <w:multiLevelType w:val="hybridMultilevel"/>
    <w:tmpl w:val="27A44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A57C9D"/>
    <w:multiLevelType w:val="hybridMultilevel"/>
    <w:tmpl w:val="AF3C3C9C"/>
    <w:lvl w:ilvl="0" w:tplc="83FCE0C2">
      <w:start w:val="1"/>
      <w:numFmt w:val="decimal"/>
      <w:lvlText w:val="%1."/>
      <w:lvlJc w:val="left"/>
      <w:pPr>
        <w:tabs>
          <w:tab w:val="num" w:pos="720"/>
        </w:tabs>
        <w:ind w:left="720" w:hanging="360"/>
      </w:pPr>
    </w:lvl>
    <w:lvl w:ilvl="1" w:tplc="F3BAAE78" w:tentative="1">
      <w:start w:val="1"/>
      <w:numFmt w:val="decimal"/>
      <w:lvlText w:val="%2."/>
      <w:lvlJc w:val="left"/>
      <w:pPr>
        <w:tabs>
          <w:tab w:val="num" w:pos="1440"/>
        </w:tabs>
        <w:ind w:left="1440" w:hanging="360"/>
      </w:pPr>
    </w:lvl>
    <w:lvl w:ilvl="2" w:tplc="DE8C5EA2" w:tentative="1">
      <w:start w:val="1"/>
      <w:numFmt w:val="decimal"/>
      <w:lvlText w:val="%3."/>
      <w:lvlJc w:val="left"/>
      <w:pPr>
        <w:tabs>
          <w:tab w:val="num" w:pos="2160"/>
        </w:tabs>
        <w:ind w:left="2160" w:hanging="360"/>
      </w:pPr>
    </w:lvl>
    <w:lvl w:ilvl="3" w:tplc="C8DAE946" w:tentative="1">
      <w:start w:val="1"/>
      <w:numFmt w:val="decimal"/>
      <w:lvlText w:val="%4."/>
      <w:lvlJc w:val="left"/>
      <w:pPr>
        <w:tabs>
          <w:tab w:val="num" w:pos="2880"/>
        </w:tabs>
        <w:ind w:left="2880" w:hanging="360"/>
      </w:pPr>
    </w:lvl>
    <w:lvl w:ilvl="4" w:tplc="D7242C1C" w:tentative="1">
      <w:start w:val="1"/>
      <w:numFmt w:val="decimal"/>
      <w:lvlText w:val="%5."/>
      <w:lvlJc w:val="left"/>
      <w:pPr>
        <w:tabs>
          <w:tab w:val="num" w:pos="3600"/>
        </w:tabs>
        <w:ind w:left="3600" w:hanging="360"/>
      </w:pPr>
    </w:lvl>
    <w:lvl w:ilvl="5" w:tplc="75EE8D08" w:tentative="1">
      <w:start w:val="1"/>
      <w:numFmt w:val="decimal"/>
      <w:lvlText w:val="%6."/>
      <w:lvlJc w:val="left"/>
      <w:pPr>
        <w:tabs>
          <w:tab w:val="num" w:pos="4320"/>
        </w:tabs>
        <w:ind w:left="4320" w:hanging="360"/>
      </w:pPr>
    </w:lvl>
    <w:lvl w:ilvl="6" w:tplc="D2C20210" w:tentative="1">
      <w:start w:val="1"/>
      <w:numFmt w:val="decimal"/>
      <w:lvlText w:val="%7."/>
      <w:lvlJc w:val="left"/>
      <w:pPr>
        <w:tabs>
          <w:tab w:val="num" w:pos="5040"/>
        </w:tabs>
        <w:ind w:left="5040" w:hanging="360"/>
      </w:pPr>
    </w:lvl>
    <w:lvl w:ilvl="7" w:tplc="742660A2" w:tentative="1">
      <w:start w:val="1"/>
      <w:numFmt w:val="decimal"/>
      <w:lvlText w:val="%8."/>
      <w:lvlJc w:val="left"/>
      <w:pPr>
        <w:tabs>
          <w:tab w:val="num" w:pos="5760"/>
        </w:tabs>
        <w:ind w:left="5760" w:hanging="360"/>
      </w:pPr>
    </w:lvl>
    <w:lvl w:ilvl="8" w:tplc="C4E61D1E" w:tentative="1">
      <w:start w:val="1"/>
      <w:numFmt w:val="decimal"/>
      <w:lvlText w:val="%9."/>
      <w:lvlJc w:val="left"/>
      <w:pPr>
        <w:tabs>
          <w:tab w:val="num" w:pos="6480"/>
        </w:tabs>
        <w:ind w:left="6480" w:hanging="360"/>
      </w:pPr>
    </w:lvl>
  </w:abstractNum>
  <w:abstractNum w:abstractNumId="7" w15:restartNumberingAfterBreak="0">
    <w:nsid w:val="33225D9D"/>
    <w:multiLevelType w:val="hybridMultilevel"/>
    <w:tmpl w:val="1C2AE49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DE4E53"/>
    <w:multiLevelType w:val="hybridMultilevel"/>
    <w:tmpl w:val="13A03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B67A3C"/>
    <w:multiLevelType w:val="hybridMultilevel"/>
    <w:tmpl w:val="AF3C3C9C"/>
    <w:lvl w:ilvl="0" w:tplc="83FCE0C2">
      <w:start w:val="1"/>
      <w:numFmt w:val="decimal"/>
      <w:lvlText w:val="%1."/>
      <w:lvlJc w:val="left"/>
      <w:pPr>
        <w:tabs>
          <w:tab w:val="num" w:pos="720"/>
        </w:tabs>
        <w:ind w:left="720" w:hanging="360"/>
      </w:pPr>
    </w:lvl>
    <w:lvl w:ilvl="1" w:tplc="F3BAAE78" w:tentative="1">
      <w:start w:val="1"/>
      <w:numFmt w:val="decimal"/>
      <w:lvlText w:val="%2."/>
      <w:lvlJc w:val="left"/>
      <w:pPr>
        <w:tabs>
          <w:tab w:val="num" w:pos="1440"/>
        </w:tabs>
        <w:ind w:left="1440" w:hanging="360"/>
      </w:pPr>
    </w:lvl>
    <w:lvl w:ilvl="2" w:tplc="DE8C5EA2" w:tentative="1">
      <w:start w:val="1"/>
      <w:numFmt w:val="decimal"/>
      <w:lvlText w:val="%3."/>
      <w:lvlJc w:val="left"/>
      <w:pPr>
        <w:tabs>
          <w:tab w:val="num" w:pos="2160"/>
        </w:tabs>
        <w:ind w:left="2160" w:hanging="360"/>
      </w:pPr>
    </w:lvl>
    <w:lvl w:ilvl="3" w:tplc="C8DAE946" w:tentative="1">
      <w:start w:val="1"/>
      <w:numFmt w:val="decimal"/>
      <w:lvlText w:val="%4."/>
      <w:lvlJc w:val="left"/>
      <w:pPr>
        <w:tabs>
          <w:tab w:val="num" w:pos="2880"/>
        </w:tabs>
        <w:ind w:left="2880" w:hanging="360"/>
      </w:pPr>
    </w:lvl>
    <w:lvl w:ilvl="4" w:tplc="D7242C1C" w:tentative="1">
      <w:start w:val="1"/>
      <w:numFmt w:val="decimal"/>
      <w:lvlText w:val="%5."/>
      <w:lvlJc w:val="left"/>
      <w:pPr>
        <w:tabs>
          <w:tab w:val="num" w:pos="3600"/>
        </w:tabs>
        <w:ind w:left="3600" w:hanging="360"/>
      </w:pPr>
    </w:lvl>
    <w:lvl w:ilvl="5" w:tplc="75EE8D08" w:tentative="1">
      <w:start w:val="1"/>
      <w:numFmt w:val="decimal"/>
      <w:lvlText w:val="%6."/>
      <w:lvlJc w:val="left"/>
      <w:pPr>
        <w:tabs>
          <w:tab w:val="num" w:pos="4320"/>
        </w:tabs>
        <w:ind w:left="4320" w:hanging="360"/>
      </w:pPr>
    </w:lvl>
    <w:lvl w:ilvl="6" w:tplc="D2C20210" w:tentative="1">
      <w:start w:val="1"/>
      <w:numFmt w:val="decimal"/>
      <w:lvlText w:val="%7."/>
      <w:lvlJc w:val="left"/>
      <w:pPr>
        <w:tabs>
          <w:tab w:val="num" w:pos="5040"/>
        </w:tabs>
        <w:ind w:left="5040" w:hanging="360"/>
      </w:pPr>
    </w:lvl>
    <w:lvl w:ilvl="7" w:tplc="742660A2" w:tentative="1">
      <w:start w:val="1"/>
      <w:numFmt w:val="decimal"/>
      <w:lvlText w:val="%8."/>
      <w:lvlJc w:val="left"/>
      <w:pPr>
        <w:tabs>
          <w:tab w:val="num" w:pos="5760"/>
        </w:tabs>
        <w:ind w:left="5760" w:hanging="360"/>
      </w:pPr>
    </w:lvl>
    <w:lvl w:ilvl="8" w:tplc="C4E61D1E" w:tentative="1">
      <w:start w:val="1"/>
      <w:numFmt w:val="decimal"/>
      <w:lvlText w:val="%9."/>
      <w:lvlJc w:val="left"/>
      <w:pPr>
        <w:tabs>
          <w:tab w:val="num" w:pos="6480"/>
        </w:tabs>
        <w:ind w:left="6480" w:hanging="360"/>
      </w:pPr>
    </w:lvl>
  </w:abstractNum>
  <w:abstractNum w:abstractNumId="10" w15:restartNumberingAfterBreak="0">
    <w:nsid w:val="4C4D7752"/>
    <w:multiLevelType w:val="hybridMultilevel"/>
    <w:tmpl w:val="C7CC96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63922D5"/>
    <w:multiLevelType w:val="hybridMultilevel"/>
    <w:tmpl w:val="127695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EA662F"/>
    <w:multiLevelType w:val="hybridMultilevel"/>
    <w:tmpl w:val="DD68692E"/>
    <w:lvl w:ilvl="0" w:tplc="61A0A5D2">
      <w:start w:val="1"/>
      <w:numFmt w:val="decimal"/>
      <w:lvlText w:val="%1."/>
      <w:lvlJc w:val="left"/>
      <w:pPr>
        <w:tabs>
          <w:tab w:val="num" w:pos="720"/>
        </w:tabs>
        <w:ind w:left="720" w:hanging="360"/>
      </w:pPr>
    </w:lvl>
    <w:lvl w:ilvl="1" w:tplc="D78A67EC" w:tentative="1">
      <w:start w:val="1"/>
      <w:numFmt w:val="decimal"/>
      <w:lvlText w:val="%2."/>
      <w:lvlJc w:val="left"/>
      <w:pPr>
        <w:tabs>
          <w:tab w:val="num" w:pos="1440"/>
        </w:tabs>
        <w:ind w:left="1440" w:hanging="360"/>
      </w:pPr>
    </w:lvl>
    <w:lvl w:ilvl="2" w:tplc="3AA2CCBC" w:tentative="1">
      <w:start w:val="1"/>
      <w:numFmt w:val="decimal"/>
      <w:lvlText w:val="%3."/>
      <w:lvlJc w:val="left"/>
      <w:pPr>
        <w:tabs>
          <w:tab w:val="num" w:pos="2160"/>
        </w:tabs>
        <w:ind w:left="2160" w:hanging="360"/>
      </w:pPr>
    </w:lvl>
    <w:lvl w:ilvl="3" w:tplc="EE00237E" w:tentative="1">
      <w:start w:val="1"/>
      <w:numFmt w:val="decimal"/>
      <w:lvlText w:val="%4."/>
      <w:lvlJc w:val="left"/>
      <w:pPr>
        <w:tabs>
          <w:tab w:val="num" w:pos="2880"/>
        </w:tabs>
        <w:ind w:left="2880" w:hanging="360"/>
      </w:pPr>
    </w:lvl>
    <w:lvl w:ilvl="4" w:tplc="0EDA3B70" w:tentative="1">
      <w:start w:val="1"/>
      <w:numFmt w:val="decimal"/>
      <w:lvlText w:val="%5."/>
      <w:lvlJc w:val="left"/>
      <w:pPr>
        <w:tabs>
          <w:tab w:val="num" w:pos="3600"/>
        </w:tabs>
        <w:ind w:left="3600" w:hanging="360"/>
      </w:pPr>
    </w:lvl>
    <w:lvl w:ilvl="5" w:tplc="8CCE36AA" w:tentative="1">
      <w:start w:val="1"/>
      <w:numFmt w:val="decimal"/>
      <w:lvlText w:val="%6."/>
      <w:lvlJc w:val="left"/>
      <w:pPr>
        <w:tabs>
          <w:tab w:val="num" w:pos="4320"/>
        </w:tabs>
        <w:ind w:left="4320" w:hanging="360"/>
      </w:pPr>
    </w:lvl>
    <w:lvl w:ilvl="6" w:tplc="A1B2B3AA" w:tentative="1">
      <w:start w:val="1"/>
      <w:numFmt w:val="decimal"/>
      <w:lvlText w:val="%7."/>
      <w:lvlJc w:val="left"/>
      <w:pPr>
        <w:tabs>
          <w:tab w:val="num" w:pos="5040"/>
        </w:tabs>
        <w:ind w:left="5040" w:hanging="360"/>
      </w:pPr>
    </w:lvl>
    <w:lvl w:ilvl="7" w:tplc="08ECC308" w:tentative="1">
      <w:start w:val="1"/>
      <w:numFmt w:val="decimal"/>
      <w:lvlText w:val="%8."/>
      <w:lvlJc w:val="left"/>
      <w:pPr>
        <w:tabs>
          <w:tab w:val="num" w:pos="5760"/>
        </w:tabs>
        <w:ind w:left="5760" w:hanging="360"/>
      </w:pPr>
    </w:lvl>
    <w:lvl w:ilvl="8" w:tplc="858AA2CE" w:tentative="1">
      <w:start w:val="1"/>
      <w:numFmt w:val="decimal"/>
      <w:lvlText w:val="%9."/>
      <w:lvlJc w:val="left"/>
      <w:pPr>
        <w:tabs>
          <w:tab w:val="num" w:pos="6480"/>
        </w:tabs>
        <w:ind w:left="6480" w:hanging="360"/>
      </w:pPr>
    </w:lvl>
  </w:abstractNum>
  <w:abstractNum w:abstractNumId="13" w15:restartNumberingAfterBreak="0">
    <w:nsid w:val="674C1416"/>
    <w:multiLevelType w:val="hybridMultilevel"/>
    <w:tmpl w:val="993AF466"/>
    <w:lvl w:ilvl="0" w:tplc="AF806038">
      <w:start w:val="1"/>
      <w:numFmt w:val="bullet"/>
      <w:lvlText w:val=""/>
      <w:lvlJc w:val="left"/>
      <w:pPr>
        <w:ind w:left="720" w:hanging="360"/>
      </w:pPr>
      <w:rPr>
        <w:rFonts w:ascii="Symbol" w:hAnsi="Symbol" w:hint="default"/>
      </w:rPr>
    </w:lvl>
    <w:lvl w:ilvl="1" w:tplc="E25A3DBA">
      <w:start w:val="1"/>
      <w:numFmt w:val="bullet"/>
      <w:lvlText w:val="o"/>
      <w:lvlJc w:val="left"/>
      <w:pPr>
        <w:ind w:left="1440" w:hanging="360"/>
      </w:pPr>
      <w:rPr>
        <w:rFonts w:ascii="Courier New" w:hAnsi="Courier New" w:hint="default"/>
      </w:rPr>
    </w:lvl>
    <w:lvl w:ilvl="2" w:tplc="884A23D2">
      <w:start w:val="1"/>
      <w:numFmt w:val="bullet"/>
      <w:lvlText w:val=""/>
      <w:lvlJc w:val="left"/>
      <w:pPr>
        <w:ind w:left="2160" w:hanging="360"/>
      </w:pPr>
      <w:rPr>
        <w:rFonts w:ascii="Wingdings" w:hAnsi="Wingdings" w:hint="default"/>
      </w:rPr>
    </w:lvl>
    <w:lvl w:ilvl="3" w:tplc="7D9A12C2">
      <w:start w:val="1"/>
      <w:numFmt w:val="bullet"/>
      <w:lvlText w:val=""/>
      <w:lvlJc w:val="left"/>
      <w:pPr>
        <w:ind w:left="2880" w:hanging="360"/>
      </w:pPr>
      <w:rPr>
        <w:rFonts w:ascii="Symbol" w:hAnsi="Symbol" w:hint="default"/>
      </w:rPr>
    </w:lvl>
    <w:lvl w:ilvl="4" w:tplc="00A27F80">
      <w:start w:val="1"/>
      <w:numFmt w:val="bullet"/>
      <w:lvlText w:val="o"/>
      <w:lvlJc w:val="left"/>
      <w:pPr>
        <w:ind w:left="3600" w:hanging="360"/>
      </w:pPr>
      <w:rPr>
        <w:rFonts w:ascii="Courier New" w:hAnsi="Courier New" w:hint="default"/>
      </w:rPr>
    </w:lvl>
    <w:lvl w:ilvl="5" w:tplc="B2CCD920">
      <w:start w:val="1"/>
      <w:numFmt w:val="bullet"/>
      <w:lvlText w:val=""/>
      <w:lvlJc w:val="left"/>
      <w:pPr>
        <w:ind w:left="4320" w:hanging="360"/>
      </w:pPr>
      <w:rPr>
        <w:rFonts w:ascii="Wingdings" w:hAnsi="Wingdings" w:hint="default"/>
      </w:rPr>
    </w:lvl>
    <w:lvl w:ilvl="6" w:tplc="62CA6618">
      <w:start w:val="1"/>
      <w:numFmt w:val="bullet"/>
      <w:lvlText w:val=""/>
      <w:lvlJc w:val="left"/>
      <w:pPr>
        <w:ind w:left="5040" w:hanging="360"/>
      </w:pPr>
      <w:rPr>
        <w:rFonts w:ascii="Symbol" w:hAnsi="Symbol" w:hint="default"/>
      </w:rPr>
    </w:lvl>
    <w:lvl w:ilvl="7" w:tplc="FBF0E9AE">
      <w:start w:val="1"/>
      <w:numFmt w:val="bullet"/>
      <w:lvlText w:val="o"/>
      <w:lvlJc w:val="left"/>
      <w:pPr>
        <w:ind w:left="5760" w:hanging="360"/>
      </w:pPr>
      <w:rPr>
        <w:rFonts w:ascii="Courier New" w:hAnsi="Courier New" w:hint="default"/>
      </w:rPr>
    </w:lvl>
    <w:lvl w:ilvl="8" w:tplc="47E6C806">
      <w:start w:val="1"/>
      <w:numFmt w:val="bullet"/>
      <w:lvlText w:val=""/>
      <w:lvlJc w:val="left"/>
      <w:pPr>
        <w:ind w:left="6480" w:hanging="360"/>
      </w:pPr>
      <w:rPr>
        <w:rFonts w:ascii="Wingdings" w:hAnsi="Wingdings" w:hint="default"/>
      </w:rPr>
    </w:lvl>
  </w:abstractNum>
  <w:abstractNum w:abstractNumId="14" w15:restartNumberingAfterBreak="0">
    <w:nsid w:val="6B795D0D"/>
    <w:multiLevelType w:val="hybridMultilevel"/>
    <w:tmpl w:val="E5C68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0CD3F53"/>
    <w:multiLevelType w:val="hybridMultilevel"/>
    <w:tmpl w:val="09123E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74F22CD5"/>
    <w:multiLevelType w:val="hybridMultilevel"/>
    <w:tmpl w:val="2794AA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6"/>
  </w:num>
  <w:num w:numId="5">
    <w:abstractNumId w:val="14"/>
  </w:num>
  <w:num w:numId="6">
    <w:abstractNumId w:val="9"/>
  </w:num>
  <w:num w:numId="7">
    <w:abstractNumId w:val="12"/>
  </w:num>
  <w:num w:numId="8">
    <w:abstractNumId w:val="10"/>
  </w:num>
  <w:num w:numId="9">
    <w:abstractNumId w:val="2"/>
  </w:num>
  <w:num w:numId="10">
    <w:abstractNumId w:val="8"/>
  </w:num>
  <w:num w:numId="11">
    <w:abstractNumId w:val="11"/>
  </w:num>
  <w:num w:numId="12">
    <w:abstractNumId w:val="0"/>
  </w:num>
  <w:num w:numId="13">
    <w:abstractNumId w:val="3"/>
  </w:num>
  <w:num w:numId="14">
    <w:abstractNumId w:val="4"/>
  </w:num>
  <w:num w:numId="15">
    <w:abstractNumId w:val="7"/>
  </w:num>
  <w:num w:numId="16">
    <w:abstractNumId w:val="16"/>
    <w:lvlOverride w:ilvl="0"/>
    <w:lvlOverride w:ilvl="1"/>
    <w:lvlOverride w:ilvl="2"/>
    <w:lvlOverride w:ilvl="3"/>
    <w:lvlOverride w:ilvl="4"/>
    <w:lvlOverride w:ilvl="5"/>
    <w:lvlOverride w:ilvl="6"/>
    <w:lvlOverride w:ilvl="7"/>
    <w:lvlOverride w:ilvl="8"/>
  </w:num>
  <w:num w:numId="17">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39"/>
    <w:rsid w:val="00012BF6"/>
    <w:rsid w:val="00013787"/>
    <w:rsid w:val="00023C29"/>
    <w:rsid w:val="0004648B"/>
    <w:rsid w:val="00050EC6"/>
    <w:rsid w:val="000656B0"/>
    <w:rsid w:val="00067C43"/>
    <w:rsid w:val="000768FC"/>
    <w:rsid w:val="000773A7"/>
    <w:rsid w:val="00081202"/>
    <w:rsid w:val="000A7422"/>
    <w:rsid w:val="000C1538"/>
    <w:rsid w:val="000C7618"/>
    <w:rsid w:val="000D4492"/>
    <w:rsid w:val="000D7A1B"/>
    <w:rsid w:val="000E0A8E"/>
    <w:rsid w:val="000E21DF"/>
    <w:rsid w:val="000E3CB5"/>
    <w:rsid w:val="00102BCF"/>
    <w:rsid w:val="00105442"/>
    <w:rsid w:val="00110FE5"/>
    <w:rsid w:val="0012649B"/>
    <w:rsid w:val="0012702C"/>
    <w:rsid w:val="001315C6"/>
    <w:rsid w:val="0013274E"/>
    <w:rsid w:val="001363F2"/>
    <w:rsid w:val="00171CE6"/>
    <w:rsid w:val="001832AD"/>
    <w:rsid w:val="00183921"/>
    <w:rsid w:val="001A314B"/>
    <w:rsid w:val="001B30C4"/>
    <w:rsid w:val="001D7ECF"/>
    <w:rsid w:val="001F059E"/>
    <w:rsid w:val="001F2170"/>
    <w:rsid w:val="001F751F"/>
    <w:rsid w:val="00210C59"/>
    <w:rsid w:val="002224B1"/>
    <w:rsid w:val="002468F2"/>
    <w:rsid w:val="002469DD"/>
    <w:rsid w:val="0026414B"/>
    <w:rsid w:val="002D1CBD"/>
    <w:rsid w:val="002D3292"/>
    <w:rsid w:val="002D73F0"/>
    <w:rsid w:val="002F3516"/>
    <w:rsid w:val="0030591D"/>
    <w:rsid w:val="00305D41"/>
    <w:rsid w:val="0034570B"/>
    <w:rsid w:val="00347EA6"/>
    <w:rsid w:val="00362D20"/>
    <w:rsid w:val="00367E5E"/>
    <w:rsid w:val="00382AC2"/>
    <w:rsid w:val="00384F04"/>
    <w:rsid w:val="00390B8A"/>
    <w:rsid w:val="00391836"/>
    <w:rsid w:val="00392E61"/>
    <w:rsid w:val="003A3543"/>
    <w:rsid w:val="003A3994"/>
    <w:rsid w:val="003E2939"/>
    <w:rsid w:val="003E3BB1"/>
    <w:rsid w:val="004151F3"/>
    <w:rsid w:val="00430160"/>
    <w:rsid w:val="00450680"/>
    <w:rsid w:val="0046082E"/>
    <w:rsid w:val="00470F33"/>
    <w:rsid w:val="004859E0"/>
    <w:rsid w:val="00486B55"/>
    <w:rsid w:val="004941F3"/>
    <w:rsid w:val="004A03F8"/>
    <w:rsid w:val="004D2122"/>
    <w:rsid w:val="00515059"/>
    <w:rsid w:val="0053042B"/>
    <w:rsid w:val="00534A60"/>
    <w:rsid w:val="0054191F"/>
    <w:rsid w:val="00542B94"/>
    <w:rsid w:val="00542DD8"/>
    <w:rsid w:val="00557154"/>
    <w:rsid w:val="00565467"/>
    <w:rsid w:val="00587E39"/>
    <w:rsid w:val="00593596"/>
    <w:rsid w:val="005C40A1"/>
    <w:rsid w:val="00614A08"/>
    <w:rsid w:val="00623A59"/>
    <w:rsid w:val="00635E08"/>
    <w:rsid w:val="00651E90"/>
    <w:rsid w:val="0069394F"/>
    <w:rsid w:val="006B41DE"/>
    <w:rsid w:val="006D5FB4"/>
    <w:rsid w:val="006E14B5"/>
    <w:rsid w:val="006E206E"/>
    <w:rsid w:val="0070359F"/>
    <w:rsid w:val="00707C21"/>
    <w:rsid w:val="0071016B"/>
    <w:rsid w:val="00710C43"/>
    <w:rsid w:val="0071664D"/>
    <w:rsid w:val="00716809"/>
    <w:rsid w:val="00724E29"/>
    <w:rsid w:val="00726CED"/>
    <w:rsid w:val="00733F28"/>
    <w:rsid w:val="0075704F"/>
    <w:rsid w:val="007834F4"/>
    <w:rsid w:val="007839D5"/>
    <w:rsid w:val="007A0457"/>
    <w:rsid w:val="007A078B"/>
    <w:rsid w:val="007C4C72"/>
    <w:rsid w:val="007F3535"/>
    <w:rsid w:val="007F4B54"/>
    <w:rsid w:val="00800A41"/>
    <w:rsid w:val="00801F09"/>
    <w:rsid w:val="00811106"/>
    <w:rsid w:val="00833E74"/>
    <w:rsid w:val="008A3EF5"/>
    <w:rsid w:val="008A714A"/>
    <w:rsid w:val="008B1555"/>
    <w:rsid w:val="008C6513"/>
    <w:rsid w:val="00903F89"/>
    <w:rsid w:val="00904718"/>
    <w:rsid w:val="00931801"/>
    <w:rsid w:val="00932453"/>
    <w:rsid w:val="00947F4C"/>
    <w:rsid w:val="00955376"/>
    <w:rsid w:val="00956C25"/>
    <w:rsid w:val="00985C55"/>
    <w:rsid w:val="0099434C"/>
    <w:rsid w:val="009B3AA8"/>
    <w:rsid w:val="009E7D4E"/>
    <w:rsid w:val="00A044AC"/>
    <w:rsid w:val="00A15941"/>
    <w:rsid w:val="00A15AB8"/>
    <w:rsid w:val="00A32E92"/>
    <w:rsid w:val="00A45622"/>
    <w:rsid w:val="00A77BDF"/>
    <w:rsid w:val="00A82F36"/>
    <w:rsid w:val="00AE28F9"/>
    <w:rsid w:val="00AE60FD"/>
    <w:rsid w:val="00AF2BC9"/>
    <w:rsid w:val="00B10E9B"/>
    <w:rsid w:val="00B259E6"/>
    <w:rsid w:val="00B25EDB"/>
    <w:rsid w:val="00B40400"/>
    <w:rsid w:val="00B41D32"/>
    <w:rsid w:val="00B45229"/>
    <w:rsid w:val="00B5202F"/>
    <w:rsid w:val="00B83C7C"/>
    <w:rsid w:val="00BA54C2"/>
    <w:rsid w:val="00BB7046"/>
    <w:rsid w:val="00BC4D53"/>
    <w:rsid w:val="00BD1221"/>
    <w:rsid w:val="00C073A4"/>
    <w:rsid w:val="00C36A01"/>
    <w:rsid w:val="00C454DE"/>
    <w:rsid w:val="00C503F6"/>
    <w:rsid w:val="00C577BC"/>
    <w:rsid w:val="00C6374F"/>
    <w:rsid w:val="00C75D14"/>
    <w:rsid w:val="00C7671A"/>
    <w:rsid w:val="00C76797"/>
    <w:rsid w:val="00C8603F"/>
    <w:rsid w:val="00C913B8"/>
    <w:rsid w:val="00C91C0A"/>
    <w:rsid w:val="00CA196D"/>
    <w:rsid w:val="00CA4D69"/>
    <w:rsid w:val="00CC39F9"/>
    <w:rsid w:val="00CD3B87"/>
    <w:rsid w:val="00CE07B9"/>
    <w:rsid w:val="00CE48D9"/>
    <w:rsid w:val="00D00CD5"/>
    <w:rsid w:val="00D04153"/>
    <w:rsid w:val="00D262B2"/>
    <w:rsid w:val="00D35BFF"/>
    <w:rsid w:val="00D520E6"/>
    <w:rsid w:val="00D53EA5"/>
    <w:rsid w:val="00D918EF"/>
    <w:rsid w:val="00DA5DF3"/>
    <w:rsid w:val="00DF2884"/>
    <w:rsid w:val="00DF6FCB"/>
    <w:rsid w:val="00E229C7"/>
    <w:rsid w:val="00E243D4"/>
    <w:rsid w:val="00E278D4"/>
    <w:rsid w:val="00E32843"/>
    <w:rsid w:val="00E449B9"/>
    <w:rsid w:val="00E45A0D"/>
    <w:rsid w:val="00E74B85"/>
    <w:rsid w:val="00E81325"/>
    <w:rsid w:val="00E90957"/>
    <w:rsid w:val="00E92C42"/>
    <w:rsid w:val="00EA5F3E"/>
    <w:rsid w:val="00EE5AEA"/>
    <w:rsid w:val="00EF048A"/>
    <w:rsid w:val="00F04C59"/>
    <w:rsid w:val="00F1016D"/>
    <w:rsid w:val="00F16FA5"/>
    <w:rsid w:val="00F210D6"/>
    <w:rsid w:val="00F2424A"/>
    <w:rsid w:val="00F42C6C"/>
    <w:rsid w:val="00F56293"/>
    <w:rsid w:val="00F61379"/>
    <w:rsid w:val="00F6460B"/>
    <w:rsid w:val="00F76AB9"/>
    <w:rsid w:val="00F922EF"/>
    <w:rsid w:val="00F97212"/>
    <w:rsid w:val="00FB59D7"/>
    <w:rsid w:val="00FC5699"/>
    <w:rsid w:val="00FC72D9"/>
    <w:rsid w:val="00FD459D"/>
    <w:rsid w:val="00FE41DF"/>
    <w:rsid w:val="00FF083E"/>
    <w:rsid w:val="0422C74E"/>
    <w:rsid w:val="075FB901"/>
    <w:rsid w:val="0F490494"/>
    <w:rsid w:val="2FAEA81F"/>
    <w:rsid w:val="50678CB3"/>
    <w:rsid w:val="53B28166"/>
    <w:rsid w:val="6404992D"/>
    <w:rsid w:val="6CD71885"/>
    <w:rsid w:val="7527971B"/>
    <w:rsid w:val="771550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79E7"/>
  <w15:chartTrackingRefBased/>
  <w15:docId w15:val="{BC42F9C0-4D22-44A7-9D6B-F8980957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81202"/>
    <w:pPr>
      <w:spacing w:after="0" w:line="240" w:lineRule="auto"/>
    </w:pPr>
  </w:style>
  <w:style w:type="paragraph" w:styleId="Kop1">
    <w:name w:val="heading 1"/>
    <w:basedOn w:val="Standaard"/>
    <w:next w:val="Standaard"/>
    <w:link w:val="Kop1Char"/>
    <w:uiPriority w:val="9"/>
    <w:qFormat/>
    <w:rsid w:val="003E29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A74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8132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E2939"/>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A7422"/>
    <w:pPr>
      <w:ind w:left="720"/>
      <w:contextualSpacing/>
    </w:pPr>
  </w:style>
  <w:style w:type="character" w:customStyle="1" w:styleId="Kop2Char">
    <w:name w:val="Kop 2 Char"/>
    <w:basedOn w:val="Standaardalinea-lettertype"/>
    <w:link w:val="Kop2"/>
    <w:uiPriority w:val="9"/>
    <w:rsid w:val="000A7422"/>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C91C0A"/>
    <w:pPr>
      <w:spacing w:after="0" w:line="240" w:lineRule="auto"/>
    </w:pPr>
  </w:style>
  <w:style w:type="table" w:styleId="Tabelraster">
    <w:name w:val="Table Grid"/>
    <w:basedOn w:val="Standaardtabel"/>
    <w:uiPriority w:val="39"/>
    <w:rsid w:val="00132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3274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274E"/>
    <w:rPr>
      <w:rFonts w:ascii="Segoe UI" w:hAnsi="Segoe UI" w:cs="Segoe UI"/>
      <w:sz w:val="18"/>
      <w:szCs w:val="18"/>
    </w:rPr>
  </w:style>
  <w:style w:type="table" w:styleId="Onopgemaaktetabel1">
    <w:name w:val="Plain Table 1"/>
    <w:basedOn w:val="Standaardtabel"/>
    <w:uiPriority w:val="41"/>
    <w:rsid w:val="001327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erwijzingopmerking">
    <w:name w:val="annotation reference"/>
    <w:basedOn w:val="Standaardalinea-lettertype"/>
    <w:uiPriority w:val="99"/>
    <w:semiHidden/>
    <w:unhideWhenUsed/>
    <w:rsid w:val="00A044AC"/>
    <w:rPr>
      <w:sz w:val="16"/>
      <w:szCs w:val="16"/>
    </w:rPr>
  </w:style>
  <w:style w:type="paragraph" w:styleId="Tekstopmerking">
    <w:name w:val="annotation text"/>
    <w:basedOn w:val="Standaard"/>
    <w:link w:val="TekstopmerkingChar"/>
    <w:uiPriority w:val="99"/>
    <w:semiHidden/>
    <w:unhideWhenUsed/>
    <w:rsid w:val="00A044AC"/>
    <w:rPr>
      <w:sz w:val="20"/>
      <w:szCs w:val="20"/>
    </w:rPr>
  </w:style>
  <w:style w:type="character" w:customStyle="1" w:styleId="TekstopmerkingChar">
    <w:name w:val="Tekst opmerking Char"/>
    <w:basedOn w:val="Standaardalinea-lettertype"/>
    <w:link w:val="Tekstopmerking"/>
    <w:uiPriority w:val="99"/>
    <w:semiHidden/>
    <w:rsid w:val="00A044AC"/>
    <w:rPr>
      <w:sz w:val="20"/>
      <w:szCs w:val="20"/>
    </w:rPr>
  </w:style>
  <w:style w:type="paragraph" w:styleId="Onderwerpvanopmerking">
    <w:name w:val="annotation subject"/>
    <w:basedOn w:val="Tekstopmerking"/>
    <w:next w:val="Tekstopmerking"/>
    <w:link w:val="OnderwerpvanopmerkingChar"/>
    <w:uiPriority w:val="99"/>
    <w:semiHidden/>
    <w:unhideWhenUsed/>
    <w:rsid w:val="00A044AC"/>
    <w:rPr>
      <w:b/>
      <w:bCs/>
    </w:rPr>
  </w:style>
  <w:style w:type="character" w:customStyle="1" w:styleId="OnderwerpvanopmerkingChar">
    <w:name w:val="Onderwerp van opmerking Char"/>
    <w:basedOn w:val="TekstopmerkingChar"/>
    <w:link w:val="Onderwerpvanopmerking"/>
    <w:uiPriority w:val="99"/>
    <w:semiHidden/>
    <w:rsid w:val="00A044AC"/>
    <w:rPr>
      <w:b/>
      <w:bCs/>
      <w:sz w:val="20"/>
      <w:szCs w:val="20"/>
    </w:rPr>
  </w:style>
  <w:style w:type="paragraph" w:styleId="Revisie">
    <w:name w:val="Revision"/>
    <w:hidden/>
    <w:uiPriority w:val="99"/>
    <w:semiHidden/>
    <w:rsid w:val="00D520E6"/>
    <w:pPr>
      <w:spacing w:after="0" w:line="240" w:lineRule="auto"/>
    </w:pPr>
  </w:style>
  <w:style w:type="character" w:styleId="Hyperlink">
    <w:name w:val="Hyperlink"/>
    <w:basedOn w:val="Standaardalinea-lettertype"/>
    <w:uiPriority w:val="99"/>
    <w:unhideWhenUsed/>
    <w:rsid w:val="00E81325"/>
    <w:rPr>
      <w:color w:val="0563C1" w:themeColor="hyperlink"/>
      <w:u w:val="single"/>
    </w:rPr>
  </w:style>
  <w:style w:type="character" w:styleId="Onopgelostemelding">
    <w:name w:val="Unresolved Mention"/>
    <w:basedOn w:val="Standaardalinea-lettertype"/>
    <w:uiPriority w:val="99"/>
    <w:semiHidden/>
    <w:unhideWhenUsed/>
    <w:rsid w:val="00E81325"/>
    <w:rPr>
      <w:color w:val="808080"/>
      <w:shd w:val="clear" w:color="auto" w:fill="E6E6E6"/>
    </w:rPr>
  </w:style>
  <w:style w:type="character" w:customStyle="1" w:styleId="Kop3Char">
    <w:name w:val="Kop 3 Char"/>
    <w:basedOn w:val="Standaardalinea-lettertype"/>
    <w:link w:val="Kop3"/>
    <w:uiPriority w:val="9"/>
    <w:rsid w:val="00E8132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07625">
      <w:bodyDiv w:val="1"/>
      <w:marLeft w:val="0"/>
      <w:marRight w:val="0"/>
      <w:marTop w:val="0"/>
      <w:marBottom w:val="0"/>
      <w:divBdr>
        <w:top w:val="none" w:sz="0" w:space="0" w:color="auto"/>
        <w:left w:val="none" w:sz="0" w:space="0" w:color="auto"/>
        <w:bottom w:val="none" w:sz="0" w:space="0" w:color="auto"/>
        <w:right w:val="none" w:sz="0" w:space="0" w:color="auto"/>
      </w:divBdr>
      <w:divsChild>
        <w:div w:id="1386491953">
          <w:marLeft w:val="720"/>
          <w:marRight w:val="0"/>
          <w:marTop w:val="115"/>
          <w:marBottom w:val="0"/>
          <w:divBdr>
            <w:top w:val="none" w:sz="0" w:space="0" w:color="auto"/>
            <w:left w:val="none" w:sz="0" w:space="0" w:color="auto"/>
            <w:bottom w:val="none" w:sz="0" w:space="0" w:color="auto"/>
            <w:right w:val="none" w:sz="0" w:space="0" w:color="auto"/>
          </w:divBdr>
        </w:div>
        <w:div w:id="862744399">
          <w:marLeft w:val="720"/>
          <w:marRight w:val="0"/>
          <w:marTop w:val="115"/>
          <w:marBottom w:val="0"/>
          <w:divBdr>
            <w:top w:val="none" w:sz="0" w:space="0" w:color="auto"/>
            <w:left w:val="none" w:sz="0" w:space="0" w:color="auto"/>
            <w:bottom w:val="none" w:sz="0" w:space="0" w:color="auto"/>
            <w:right w:val="none" w:sz="0" w:space="0" w:color="auto"/>
          </w:divBdr>
        </w:div>
        <w:div w:id="501702363">
          <w:marLeft w:val="720"/>
          <w:marRight w:val="0"/>
          <w:marTop w:val="115"/>
          <w:marBottom w:val="0"/>
          <w:divBdr>
            <w:top w:val="none" w:sz="0" w:space="0" w:color="auto"/>
            <w:left w:val="none" w:sz="0" w:space="0" w:color="auto"/>
            <w:bottom w:val="none" w:sz="0" w:space="0" w:color="auto"/>
            <w:right w:val="none" w:sz="0" w:space="0" w:color="auto"/>
          </w:divBdr>
        </w:div>
        <w:div w:id="2142111076">
          <w:marLeft w:val="720"/>
          <w:marRight w:val="0"/>
          <w:marTop w:val="115"/>
          <w:marBottom w:val="0"/>
          <w:divBdr>
            <w:top w:val="none" w:sz="0" w:space="0" w:color="auto"/>
            <w:left w:val="none" w:sz="0" w:space="0" w:color="auto"/>
            <w:bottom w:val="none" w:sz="0" w:space="0" w:color="auto"/>
            <w:right w:val="none" w:sz="0" w:space="0" w:color="auto"/>
          </w:divBdr>
        </w:div>
        <w:div w:id="1705978050">
          <w:marLeft w:val="720"/>
          <w:marRight w:val="0"/>
          <w:marTop w:val="115"/>
          <w:marBottom w:val="0"/>
          <w:divBdr>
            <w:top w:val="none" w:sz="0" w:space="0" w:color="auto"/>
            <w:left w:val="none" w:sz="0" w:space="0" w:color="auto"/>
            <w:bottom w:val="none" w:sz="0" w:space="0" w:color="auto"/>
            <w:right w:val="none" w:sz="0" w:space="0" w:color="auto"/>
          </w:divBdr>
        </w:div>
        <w:div w:id="1889995663">
          <w:marLeft w:val="720"/>
          <w:marRight w:val="0"/>
          <w:marTop w:val="115"/>
          <w:marBottom w:val="0"/>
          <w:divBdr>
            <w:top w:val="none" w:sz="0" w:space="0" w:color="auto"/>
            <w:left w:val="none" w:sz="0" w:space="0" w:color="auto"/>
            <w:bottom w:val="none" w:sz="0" w:space="0" w:color="auto"/>
            <w:right w:val="none" w:sz="0" w:space="0" w:color="auto"/>
          </w:divBdr>
        </w:div>
        <w:div w:id="1231186966">
          <w:marLeft w:val="720"/>
          <w:marRight w:val="0"/>
          <w:marTop w:val="115"/>
          <w:marBottom w:val="0"/>
          <w:divBdr>
            <w:top w:val="none" w:sz="0" w:space="0" w:color="auto"/>
            <w:left w:val="none" w:sz="0" w:space="0" w:color="auto"/>
            <w:bottom w:val="none" w:sz="0" w:space="0" w:color="auto"/>
            <w:right w:val="none" w:sz="0" w:space="0" w:color="auto"/>
          </w:divBdr>
        </w:div>
        <w:div w:id="1555193479">
          <w:marLeft w:val="720"/>
          <w:marRight w:val="0"/>
          <w:marTop w:val="115"/>
          <w:marBottom w:val="0"/>
          <w:divBdr>
            <w:top w:val="none" w:sz="0" w:space="0" w:color="auto"/>
            <w:left w:val="none" w:sz="0" w:space="0" w:color="auto"/>
            <w:bottom w:val="none" w:sz="0" w:space="0" w:color="auto"/>
            <w:right w:val="none" w:sz="0" w:space="0" w:color="auto"/>
          </w:divBdr>
        </w:div>
      </w:divsChild>
    </w:div>
    <w:div w:id="525293222">
      <w:bodyDiv w:val="1"/>
      <w:marLeft w:val="0"/>
      <w:marRight w:val="0"/>
      <w:marTop w:val="0"/>
      <w:marBottom w:val="0"/>
      <w:divBdr>
        <w:top w:val="none" w:sz="0" w:space="0" w:color="auto"/>
        <w:left w:val="none" w:sz="0" w:space="0" w:color="auto"/>
        <w:bottom w:val="none" w:sz="0" w:space="0" w:color="auto"/>
        <w:right w:val="none" w:sz="0" w:space="0" w:color="auto"/>
      </w:divBdr>
    </w:div>
    <w:div w:id="891386254">
      <w:bodyDiv w:val="1"/>
      <w:marLeft w:val="0"/>
      <w:marRight w:val="0"/>
      <w:marTop w:val="0"/>
      <w:marBottom w:val="0"/>
      <w:divBdr>
        <w:top w:val="none" w:sz="0" w:space="0" w:color="auto"/>
        <w:left w:val="none" w:sz="0" w:space="0" w:color="auto"/>
        <w:bottom w:val="none" w:sz="0" w:space="0" w:color="auto"/>
        <w:right w:val="none" w:sz="0" w:space="0" w:color="auto"/>
      </w:divBdr>
    </w:div>
    <w:div w:id="1688828794">
      <w:bodyDiv w:val="1"/>
      <w:marLeft w:val="0"/>
      <w:marRight w:val="0"/>
      <w:marTop w:val="0"/>
      <w:marBottom w:val="0"/>
      <w:divBdr>
        <w:top w:val="none" w:sz="0" w:space="0" w:color="auto"/>
        <w:left w:val="none" w:sz="0" w:space="0" w:color="auto"/>
        <w:bottom w:val="none" w:sz="0" w:space="0" w:color="auto"/>
        <w:right w:val="none" w:sz="0" w:space="0" w:color="auto"/>
      </w:divBdr>
      <w:divsChild>
        <w:div w:id="2081905340">
          <w:marLeft w:val="720"/>
          <w:marRight w:val="0"/>
          <w:marTop w:val="115"/>
          <w:marBottom w:val="0"/>
          <w:divBdr>
            <w:top w:val="none" w:sz="0" w:space="0" w:color="auto"/>
            <w:left w:val="none" w:sz="0" w:space="0" w:color="auto"/>
            <w:bottom w:val="none" w:sz="0" w:space="0" w:color="auto"/>
            <w:right w:val="none" w:sz="0" w:space="0" w:color="auto"/>
          </w:divBdr>
        </w:div>
        <w:div w:id="184829335">
          <w:marLeft w:val="720"/>
          <w:marRight w:val="0"/>
          <w:marTop w:val="115"/>
          <w:marBottom w:val="0"/>
          <w:divBdr>
            <w:top w:val="none" w:sz="0" w:space="0" w:color="auto"/>
            <w:left w:val="none" w:sz="0" w:space="0" w:color="auto"/>
            <w:bottom w:val="none" w:sz="0" w:space="0" w:color="auto"/>
            <w:right w:val="none" w:sz="0" w:space="0" w:color="auto"/>
          </w:divBdr>
        </w:div>
        <w:div w:id="1916165127">
          <w:marLeft w:val="720"/>
          <w:marRight w:val="0"/>
          <w:marTop w:val="115"/>
          <w:marBottom w:val="0"/>
          <w:divBdr>
            <w:top w:val="none" w:sz="0" w:space="0" w:color="auto"/>
            <w:left w:val="none" w:sz="0" w:space="0" w:color="auto"/>
            <w:bottom w:val="none" w:sz="0" w:space="0" w:color="auto"/>
            <w:right w:val="none" w:sz="0" w:space="0" w:color="auto"/>
          </w:divBdr>
        </w:div>
        <w:div w:id="484009106">
          <w:marLeft w:val="720"/>
          <w:marRight w:val="0"/>
          <w:marTop w:val="115"/>
          <w:marBottom w:val="0"/>
          <w:divBdr>
            <w:top w:val="none" w:sz="0" w:space="0" w:color="auto"/>
            <w:left w:val="none" w:sz="0" w:space="0" w:color="auto"/>
            <w:bottom w:val="none" w:sz="0" w:space="0" w:color="auto"/>
            <w:right w:val="none" w:sz="0" w:space="0" w:color="auto"/>
          </w:divBdr>
        </w:div>
      </w:divsChild>
    </w:div>
    <w:div w:id="1884752673">
      <w:bodyDiv w:val="1"/>
      <w:marLeft w:val="0"/>
      <w:marRight w:val="0"/>
      <w:marTop w:val="0"/>
      <w:marBottom w:val="0"/>
      <w:divBdr>
        <w:top w:val="none" w:sz="0" w:space="0" w:color="auto"/>
        <w:left w:val="none" w:sz="0" w:space="0" w:color="auto"/>
        <w:bottom w:val="none" w:sz="0" w:space="0" w:color="auto"/>
        <w:right w:val="none" w:sz="0" w:space="0" w:color="auto"/>
      </w:divBdr>
      <w:divsChild>
        <w:div w:id="681125521">
          <w:marLeft w:val="720"/>
          <w:marRight w:val="0"/>
          <w:marTop w:val="67"/>
          <w:marBottom w:val="0"/>
          <w:divBdr>
            <w:top w:val="none" w:sz="0" w:space="0" w:color="auto"/>
            <w:left w:val="none" w:sz="0" w:space="0" w:color="auto"/>
            <w:bottom w:val="none" w:sz="0" w:space="0" w:color="auto"/>
            <w:right w:val="none" w:sz="0" w:space="0" w:color="auto"/>
          </w:divBdr>
        </w:div>
        <w:div w:id="827555401">
          <w:marLeft w:val="720"/>
          <w:marRight w:val="0"/>
          <w:marTop w:val="67"/>
          <w:marBottom w:val="0"/>
          <w:divBdr>
            <w:top w:val="none" w:sz="0" w:space="0" w:color="auto"/>
            <w:left w:val="none" w:sz="0" w:space="0" w:color="auto"/>
            <w:bottom w:val="none" w:sz="0" w:space="0" w:color="auto"/>
            <w:right w:val="none" w:sz="0" w:space="0" w:color="auto"/>
          </w:divBdr>
        </w:div>
        <w:div w:id="680745821">
          <w:marLeft w:val="720"/>
          <w:marRight w:val="0"/>
          <w:marTop w:val="67"/>
          <w:marBottom w:val="0"/>
          <w:divBdr>
            <w:top w:val="none" w:sz="0" w:space="0" w:color="auto"/>
            <w:left w:val="none" w:sz="0" w:space="0" w:color="auto"/>
            <w:bottom w:val="none" w:sz="0" w:space="0" w:color="auto"/>
            <w:right w:val="none" w:sz="0" w:space="0" w:color="auto"/>
          </w:divBdr>
        </w:div>
        <w:div w:id="1196505831">
          <w:marLeft w:val="720"/>
          <w:marRight w:val="0"/>
          <w:marTop w:val="67"/>
          <w:marBottom w:val="0"/>
          <w:divBdr>
            <w:top w:val="none" w:sz="0" w:space="0" w:color="auto"/>
            <w:left w:val="none" w:sz="0" w:space="0" w:color="auto"/>
            <w:bottom w:val="none" w:sz="0" w:space="0" w:color="auto"/>
            <w:right w:val="none" w:sz="0" w:space="0" w:color="auto"/>
          </w:divBdr>
        </w:div>
        <w:div w:id="1383557374">
          <w:marLeft w:val="72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ictiznl.sharepoint.com/:f:/s/eg_standaarden/EkIP9ob70slJiGrG8M0LaOUBdZ48NHjvh9JbRfBvVymiHA?e=Ok0zY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tiz.nl/overzicht-standaarden/" TargetMode="External"/><Relationship Id="rId5" Type="http://schemas.openxmlformats.org/officeDocument/2006/relationships/numbering" Target="numbering.xml"/><Relationship Id="rId10" Type="http://schemas.openxmlformats.org/officeDocument/2006/relationships/hyperlink" Target="https://www.nictiz.nl/overzicht-standaarden/" TargetMode="External"/><Relationship Id="rId4" Type="http://schemas.openxmlformats.org/officeDocument/2006/relationships/customXml" Target="../customXml/item4.xml"/><Relationship Id="rId9" Type="http://schemas.openxmlformats.org/officeDocument/2006/relationships/hyperlink" Target="https://www.internetconsultatie.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793e4d-1697-4d0e-aea3-ea738bf00d76">
      <UserInfo>
        <DisplayName>Bas Koolschijn</DisplayName>
        <AccountId>37</AccountId>
        <AccountType/>
      </UserInfo>
      <UserInfo>
        <DisplayName>Gerda Meijboom</DisplayName>
        <AccountId>12</AccountId>
        <AccountType/>
      </UserInfo>
      <UserInfo>
        <DisplayName>Quintus Bosman</DisplayName>
        <AccountId>18</AccountId>
        <AccountType/>
      </UserInfo>
      <UserInfo>
        <DisplayName>Pim Volkert</DisplayName>
        <AccountId>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A3EAD81B35B4EABB0FF050A47FD14" ma:contentTypeVersion="5" ma:contentTypeDescription="Een nieuw document maken." ma:contentTypeScope="" ma:versionID="a978884866ad7539ab8c0b82f0c0750b">
  <xsd:schema xmlns:xsd="http://www.w3.org/2001/XMLSchema" xmlns:xs="http://www.w3.org/2001/XMLSchema" xmlns:p="http://schemas.microsoft.com/office/2006/metadata/properties" xmlns:ns2="b4793e4d-1697-4d0e-aea3-ea738bf00d76" xmlns:ns3="e9b92e7e-5f42-4a04-925f-5ce5f87736cf" targetNamespace="http://schemas.microsoft.com/office/2006/metadata/properties" ma:root="true" ma:fieldsID="ebfa4089fae7a0abf2353edfa8699827" ns2:_="" ns3:_="">
    <xsd:import namespace="b4793e4d-1697-4d0e-aea3-ea738bf00d76"/>
    <xsd:import namespace="e9b92e7e-5f42-4a04-925f-5ce5f87736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93e4d-1697-4d0e-aea3-ea738bf00d7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b92e7e-5f42-4a04-925f-5ce5f87736c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12EE-4F69-4E73-9021-900D522D86B7}">
  <ds:schemaRefs>
    <ds:schemaRef ds:uri="http://schemas.microsoft.com/office/2006/metadata/properties"/>
    <ds:schemaRef ds:uri="http://schemas.microsoft.com/office/infopath/2007/PartnerControls"/>
    <ds:schemaRef ds:uri="b4793e4d-1697-4d0e-aea3-ea738bf00d76"/>
  </ds:schemaRefs>
</ds:datastoreItem>
</file>

<file path=customXml/itemProps2.xml><?xml version="1.0" encoding="utf-8"?>
<ds:datastoreItem xmlns:ds="http://schemas.openxmlformats.org/officeDocument/2006/customXml" ds:itemID="{FC8F1B29-6DF1-413B-9FD5-1212485D4420}">
  <ds:schemaRefs>
    <ds:schemaRef ds:uri="http://schemas.microsoft.com/sharepoint/v3/contenttype/forms"/>
  </ds:schemaRefs>
</ds:datastoreItem>
</file>

<file path=customXml/itemProps3.xml><?xml version="1.0" encoding="utf-8"?>
<ds:datastoreItem xmlns:ds="http://schemas.openxmlformats.org/officeDocument/2006/customXml" ds:itemID="{A6B558A6-C93E-4BD5-973C-A2655EE354F7}"/>
</file>

<file path=customXml/itemProps4.xml><?xml version="1.0" encoding="utf-8"?>
<ds:datastoreItem xmlns:ds="http://schemas.openxmlformats.org/officeDocument/2006/customXml" ds:itemID="{4B8D0D63-5ADA-4E99-8475-E4B7A5F7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3</Pages>
  <Words>990</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Meijboom</dc:creator>
  <cp:keywords/>
  <dc:description/>
  <cp:lastModifiedBy>Bas Koolschijn</cp:lastModifiedBy>
  <cp:revision>134</cp:revision>
  <dcterms:created xsi:type="dcterms:W3CDTF">2020-03-09T12:48:00Z</dcterms:created>
  <dcterms:modified xsi:type="dcterms:W3CDTF">2020-03-10T08:13:00Z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0x0101000C6A3EAD81B35B4EABB0FF050A47FD14</vt:lpwstr>
  </property>
</Properties>
</file>