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A402" w14:textId="77777777" w:rsidR="00BA7B83" w:rsidRDefault="00BA7B83" w:rsidP="003E2939">
      <w:pPr>
        <w:pStyle w:val="Kop1"/>
      </w:pPr>
    </w:p>
    <w:p w14:paraId="0EF4CBD3" w14:textId="5E2CFE29" w:rsidR="00CD3B87" w:rsidRDefault="00AB6AED" w:rsidP="003E2939">
      <w:pPr>
        <w:pStyle w:val="Kop1"/>
      </w:pPr>
      <w:r>
        <w:t>V</w:t>
      </w:r>
      <w:bookmarkStart w:id="0" w:name="_GoBack"/>
      <w:bookmarkEnd w:id="0"/>
      <w:r w:rsidR="0F490494">
        <w:t>erslag Expertgroep Standaardisatie</w:t>
      </w:r>
    </w:p>
    <w:p w14:paraId="603C1CD1" w14:textId="18F8A3BD" w:rsidR="003E2939" w:rsidRPr="000A7422" w:rsidRDefault="00236963" w:rsidP="0422C74E">
      <w:pPr>
        <w:rPr>
          <w:i/>
          <w:iCs/>
        </w:rPr>
      </w:pPr>
      <w:r>
        <w:rPr>
          <w:i/>
          <w:iCs/>
        </w:rPr>
        <w:t>3</w:t>
      </w:r>
      <w:r w:rsidR="00E81325">
        <w:rPr>
          <w:i/>
          <w:iCs/>
        </w:rPr>
        <w:t xml:space="preserve"> </w:t>
      </w:r>
      <w:r>
        <w:rPr>
          <w:i/>
          <w:iCs/>
        </w:rPr>
        <w:t>september</w:t>
      </w:r>
      <w:r w:rsidR="0422C74E" w:rsidRPr="0422C74E">
        <w:rPr>
          <w:i/>
          <w:iCs/>
        </w:rPr>
        <w:t xml:space="preserve"> 20</w:t>
      </w:r>
      <w:r w:rsidR="007839D5">
        <w:rPr>
          <w:i/>
          <w:iCs/>
        </w:rPr>
        <w:t>20</w:t>
      </w:r>
    </w:p>
    <w:p w14:paraId="7D2A5C7B" w14:textId="400CB4DF" w:rsidR="003E2939" w:rsidRDefault="6CD71885" w:rsidP="6CD71885">
      <w:r>
        <w:t>Aanwezig</w:t>
      </w:r>
      <w:r w:rsidR="00765E83">
        <w:t xml:space="preserve"> bij de online-Teamsvergadering</w:t>
      </w:r>
      <w:r>
        <w:t xml:space="preserve">: Elly Kampert (ZIN), </w:t>
      </w:r>
      <w:r w:rsidR="00BD14E3">
        <w:t>Shirin Golyardi (NEN)</w:t>
      </w:r>
      <w:r>
        <w:t xml:space="preserve">, </w:t>
      </w:r>
      <w:r w:rsidR="0070359F">
        <w:t xml:space="preserve">Rob Mulders (HL7NL), </w:t>
      </w:r>
      <w:r w:rsidR="006063A6">
        <w:t>Esther Peelen</w:t>
      </w:r>
      <w:r w:rsidR="0070359F">
        <w:t xml:space="preserve"> (GS1), </w:t>
      </w:r>
      <w:r>
        <w:t>Jasper van Lieshout (VWS)</w:t>
      </w:r>
      <w:r w:rsidR="00C913B8">
        <w:t xml:space="preserve"> </w:t>
      </w:r>
      <w:r w:rsidR="00765E83">
        <w:t>Tie Tjee</w:t>
      </w:r>
      <w:r w:rsidR="00F210D6" w:rsidRPr="00F210D6">
        <w:t xml:space="preserve"> </w:t>
      </w:r>
      <w:r w:rsidR="00D53EA5">
        <w:t xml:space="preserve">(IHE), </w:t>
      </w:r>
      <w:r>
        <w:t>Gerda Meijboom</w:t>
      </w:r>
      <w:r w:rsidR="001C378F">
        <w:t xml:space="preserve"> </w:t>
      </w:r>
      <w:r>
        <w:t>(Nictiz)</w:t>
      </w:r>
      <w:r w:rsidR="004C5FD1">
        <w:t xml:space="preserve">, </w:t>
      </w:r>
      <w:r w:rsidR="0067041F">
        <w:t>Ren</w:t>
      </w:r>
      <w:r w:rsidR="00BA20E5">
        <w:t>é</w:t>
      </w:r>
      <w:r w:rsidR="0067041F">
        <w:t xml:space="preserve"> Ostheimer (Vektis), </w:t>
      </w:r>
      <w:r w:rsidR="004C5FD1">
        <w:t>Pim Volkert (Snomed CT)</w:t>
      </w:r>
      <w:r>
        <w:t xml:space="preserve"> en Bas Koolschijn (voorzitter, </w:t>
      </w:r>
      <w:r w:rsidR="003A3994">
        <w:t xml:space="preserve">verslag, </w:t>
      </w:r>
      <w:r>
        <w:t>Nictiz)</w:t>
      </w:r>
    </w:p>
    <w:p w14:paraId="662C4B37" w14:textId="77777777" w:rsidR="00081202" w:rsidRDefault="00081202" w:rsidP="00081202"/>
    <w:p w14:paraId="5D2AE3BA" w14:textId="77777777" w:rsidR="000A7422" w:rsidRDefault="0422C74E" w:rsidP="000A7422">
      <w:pPr>
        <w:pStyle w:val="Kop2"/>
      </w:pPr>
      <w:r>
        <w:t>Agenda</w:t>
      </w:r>
    </w:p>
    <w:p w14:paraId="05687943" w14:textId="77777777" w:rsidR="003B5DE0" w:rsidRPr="003B5DE0" w:rsidRDefault="003B5DE0" w:rsidP="003B5DE0">
      <w:pPr>
        <w:numPr>
          <w:ilvl w:val="0"/>
          <w:numId w:val="18"/>
        </w:numPr>
        <w:rPr>
          <w:rFonts w:eastAsiaTheme="minorEastAsia"/>
        </w:rPr>
      </w:pPr>
      <w:r w:rsidRPr="003B5DE0">
        <w:rPr>
          <w:rFonts w:eastAsiaTheme="minorEastAsia"/>
        </w:rPr>
        <w:t>Opening en mededelingen</w:t>
      </w:r>
    </w:p>
    <w:p w14:paraId="380EECB9" w14:textId="77777777" w:rsidR="00CC0228" w:rsidRPr="00CC0228" w:rsidRDefault="003B5DE0" w:rsidP="006913EB">
      <w:pPr>
        <w:numPr>
          <w:ilvl w:val="3"/>
          <w:numId w:val="18"/>
        </w:numPr>
        <w:rPr>
          <w:rFonts w:eastAsiaTheme="minorEastAsia"/>
        </w:rPr>
      </w:pPr>
      <w:r w:rsidRPr="003B5DE0">
        <w:rPr>
          <w:rFonts w:eastAsiaTheme="minorEastAsia"/>
          <w:lang w:val="en-US"/>
        </w:rPr>
        <w:t>Vaststelling agenda</w:t>
      </w:r>
    </w:p>
    <w:p w14:paraId="6D8FBEC5" w14:textId="52A6DFD2" w:rsidR="003B5DE0" w:rsidRPr="003B5DE0" w:rsidRDefault="00CC0228" w:rsidP="006913EB">
      <w:pPr>
        <w:numPr>
          <w:ilvl w:val="3"/>
          <w:numId w:val="18"/>
        </w:numPr>
        <w:rPr>
          <w:rFonts w:eastAsiaTheme="minorEastAsia"/>
        </w:rPr>
      </w:pPr>
      <w:r>
        <w:rPr>
          <w:rFonts w:eastAsiaTheme="minorEastAsia"/>
          <w:lang w:val="en-US"/>
        </w:rPr>
        <w:t xml:space="preserve">Vaststellen verslag </w:t>
      </w:r>
      <w:r w:rsidR="00221BFC">
        <w:rPr>
          <w:rFonts w:eastAsiaTheme="minorEastAsia"/>
          <w:lang w:val="en-US"/>
        </w:rPr>
        <w:t>2 juli</w:t>
      </w:r>
      <w:r w:rsidR="003B5DE0" w:rsidRPr="003B5DE0">
        <w:rPr>
          <w:rFonts w:eastAsiaTheme="minorEastAsia"/>
        </w:rPr>
        <w:tab/>
      </w:r>
      <w:r w:rsidR="003B5DE0" w:rsidRPr="003B5DE0">
        <w:rPr>
          <w:rFonts w:eastAsiaTheme="minorEastAsia"/>
        </w:rPr>
        <w:tab/>
      </w:r>
    </w:p>
    <w:p w14:paraId="18E8CD3C" w14:textId="2FA4832F" w:rsidR="00C75266" w:rsidRPr="00C75266" w:rsidRDefault="00C75266" w:rsidP="00C75266">
      <w:pPr>
        <w:numPr>
          <w:ilvl w:val="0"/>
          <w:numId w:val="19"/>
        </w:numPr>
        <w:rPr>
          <w:rFonts w:eastAsiaTheme="minorEastAsia"/>
        </w:rPr>
      </w:pPr>
      <w:r w:rsidRPr="00C75266">
        <w:rPr>
          <w:rFonts w:eastAsiaTheme="minorEastAsia"/>
        </w:rPr>
        <w:t>Inrichting SDO website 'wie-is-wie info</w:t>
      </w:r>
      <w:r>
        <w:rPr>
          <w:rFonts w:eastAsiaTheme="minorEastAsia"/>
        </w:rPr>
        <w:t xml:space="preserve"> / </w:t>
      </w:r>
      <w:r w:rsidRPr="000B54FE">
        <w:rPr>
          <w:rFonts w:eastAsiaTheme="minorEastAsia"/>
        </w:rPr>
        <w:t>Overzicht Standaardenlandschap</w:t>
      </w:r>
      <w:r w:rsidRPr="00C75266">
        <w:rPr>
          <w:rFonts w:eastAsiaTheme="minorEastAsia"/>
        </w:rPr>
        <w:t>' starten (ter besluitvorming, Gerda)</w:t>
      </w:r>
    </w:p>
    <w:p w14:paraId="36163A4F" w14:textId="6710F2FD" w:rsidR="00C75266" w:rsidRPr="00C75266" w:rsidRDefault="00C75266" w:rsidP="00C75266">
      <w:pPr>
        <w:numPr>
          <w:ilvl w:val="0"/>
          <w:numId w:val="19"/>
        </w:numPr>
        <w:rPr>
          <w:rFonts w:eastAsiaTheme="minorEastAsia"/>
          <w:lang w:val="en-US"/>
        </w:rPr>
      </w:pPr>
      <w:r w:rsidRPr="00DA3891">
        <w:rPr>
          <w:rFonts w:eastAsiaTheme="minorEastAsia"/>
          <w:lang w:val="en-US"/>
        </w:rPr>
        <w:t xml:space="preserve">IB </w:t>
      </w:r>
      <w:r w:rsidRPr="00C75266">
        <w:rPr>
          <w:rFonts w:eastAsiaTheme="minorEastAsia"/>
          <w:lang w:val="en-US"/>
        </w:rPr>
        <w:t xml:space="preserve">Advies HL7 FHIR/CDA (Rob </w:t>
      </w:r>
      <w:r w:rsidR="00166D96">
        <w:rPr>
          <w:rFonts w:eastAsiaTheme="minorEastAsia"/>
          <w:lang w:val="en-US"/>
        </w:rPr>
        <w:t>Mulders</w:t>
      </w:r>
      <w:r w:rsidRPr="00C75266">
        <w:rPr>
          <w:rFonts w:eastAsiaTheme="minorEastAsia"/>
          <w:lang w:val="en-US"/>
        </w:rPr>
        <w:t>)</w:t>
      </w:r>
    </w:p>
    <w:p w14:paraId="0DC7B56E" w14:textId="77777777" w:rsidR="00C75266" w:rsidRPr="00C75266" w:rsidRDefault="00C75266" w:rsidP="00C75266">
      <w:pPr>
        <w:numPr>
          <w:ilvl w:val="0"/>
          <w:numId w:val="19"/>
        </w:numPr>
        <w:rPr>
          <w:rFonts w:eastAsiaTheme="minorEastAsia"/>
        </w:rPr>
      </w:pPr>
      <w:r w:rsidRPr="00C75266">
        <w:rPr>
          <w:rFonts w:eastAsiaTheme="minorEastAsia"/>
        </w:rPr>
        <w:t>Proces mbt governance standaardisatie en normen/programmaraad NEN (Jasper)</w:t>
      </w:r>
    </w:p>
    <w:p w14:paraId="4187F070" w14:textId="77777777" w:rsidR="00C75266" w:rsidRPr="00C75266" w:rsidRDefault="00C75266" w:rsidP="00C75266">
      <w:pPr>
        <w:numPr>
          <w:ilvl w:val="0"/>
          <w:numId w:val="19"/>
        </w:numPr>
        <w:rPr>
          <w:rFonts w:eastAsiaTheme="minorEastAsia"/>
        </w:rPr>
      </w:pPr>
      <w:r w:rsidRPr="00C75266">
        <w:rPr>
          <w:rFonts w:eastAsiaTheme="minorEastAsia"/>
        </w:rPr>
        <w:t>Kamerbrief over open standaardisatie en open architectuur (Jasper)</w:t>
      </w:r>
    </w:p>
    <w:p w14:paraId="5B7C8C10" w14:textId="056D8038" w:rsidR="003B5DE0" w:rsidRPr="003B5DE0" w:rsidRDefault="003B5DE0" w:rsidP="003B5DE0">
      <w:pPr>
        <w:numPr>
          <w:ilvl w:val="0"/>
          <w:numId w:val="19"/>
        </w:numPr>
        <w:rPr>
          <w:rFonts w:eastAsiaTheme="minorEastAsia"/>
        </w:rPr>
      </w:pPr>
      <w:r w:rsidRPr="003B5DE0">
        <w:rPr>
          <w:rFonts w:eastAsiaTheme="minorEastAsia"/>
        </w:rPr>
        <w:t>Rondvraag en sluiting</w:t>
      </w:r>
    </w:p>
    <w:p w14:paraId="4BDF0C92" w14:textId="77777777" w:rsidR="00E81325" w:rsidRDefault="00E81325" w:rsidP="00E81325"/>
    <w:p w14:paraId="45B03497" w14:textId="18D4CE75" w:rsidR="00E81325" w:rsidRDefault="00E81325" w:rsidP="7715502E">
      <w:pPr>
        <w:pStyle w:val="Kop2"/>
      </w:pPr>
      <w:r>
        <w:t>Opening en mededelingen</w:t>
      </w:r>
    </w:p>
    <w:p w14:paraId="1CAB968D" w14:textId="65B966BB" w:rsidR="00383384" w:rsidRDefault="00E2359F" w:rsidP="00200A0D">
      <w:pPr>
        <w:pStyle w:val="Lijstalinea"/>
        <w:numPr>
          <w:ilvl w:val="0"/>
          <w:numId w:val="20"/>
        </w:numPr>
      </w:pPr>
      <w:r>
        <w:t>Laatste ingepland</w:t>
      </w:r>
      <w:r w:rsidR="006729FC">
        <w:t>e</w:t>
      </w:r>
      <w:r>
        <w:t xml:space="preserve"> bijeenkomst zullen we verzetten i</w:t>
      </w:r>
      <w:r w:rsidR="000B54C4">
        <w:t>.</w:t>
      </w:r>
      <w:r>
        <w:t>v</w:t>
      </w:r>
      <w:r w:rsidR="000B54C4">
        <w:t>.</w:t>
      </w:r>
      <w:r>
        <w:t>m</w:t>
      </w:r>
      <w:r w:rsidR="000B54C4">
        <w:t>. samenvallen met</w:t>
      </w:r>
      <w:r>
        <w:t xml:space="preserve"> HL7 WGM 5/11</w:t>
      </w:r>
      <w:r w:rsidR="000B54C4">
        <w:t xml:space="preserve">. Daarnaast zullen nieuwe bijeenkomsten met bekende interval ingepland worden tot zomer 2021. </w:t>
      </w:r>
      <w:r w:rsidR="0013115D">
        <w:t>Uitgangspunt is vooralsnog ‘bijeenkomsten online’.</w:t>
      </w:r>
    </w:p>
    <w:p w14:paraId="37012D67" w14:textId="102DE580" w:rsidR="002F3516" w:rsidRDefault="00C322D2" w:rsidP="00200A0D">
      <w:pPr>
        <w:pStyle w:val="Lijstalinea"/>
        <w:numPr>
          <w:ilvl w:val="0"/>
          <w:numId w:val="20"/>
        </w:numPr>
      </w:pPr>
      <w:r>
        <w:t xml:space="preserve">Kars Jansen </w:t>
      </w:r>
      <w:r w:rsidR="006A68AF">
        <w:t>heeft NEN per 1-9-2020 verlaten</w:t>
      </w:r>
      <w:r w:rsidR="00A54398">
        <w:t xml:space="preserve">. Hij heeft een </w:t>
      </w:r>
      <w:r w:rsidR="006A68AF">
        <w:t>nieuwe baan dichter</w:t>
      </w:r>
      <w:r w:rsidR="00A54398">
        <w:t xml:space="preserve"> bij zijn woonplaats. </w:t>
      </w:r>
      <w:r w:rsidR="00B823AD">
        <w:t>Kars’</w:t>
      </w:r>
      <w:r>
        <w:t xml:space="preserve"> </w:t>
      </w:r>
      <w:r w:rsidR="00B823AD">
        <w:t>b</w:t>
      </w:r>
      <w:r w:rsidR="006A6EC9">
        <w:t>ijdrage en samenwerking zijn altijd zeer gewaardeerd.</w:t>
      </w:r>
    </w:p>
    <w:p w14:paraId="63E90136" w14:textId="77777777" w:rsidR="00C22D16" w:rsidRDefault="00C22D16" w:rsidP="00C22D16"/>
    <w:p w14:paraId="7CE068AD" w14:textId="77777777" w:rsidR="00C22D16" w:rsidRDefault="00C22D16" w:rsidP="00C74F17">
      <w:pPr>
        <w:pStyle w:val="Kop2"/>
        <w:rPr>
          <w:rFonts w:eastAsiaTheme="minorEastAsia"/>
        </w:rPr>
      </w:pPr>
      <w:r>
        <w:rPr>
          <w:rFonts w:eastAsiaTheme="minorEastAsia"/>
        </w:rPr>
        <w:t>Agenda, verslag en actiepunten</w:t>
      </w:r>
    </w:p>
    <w:p w14:paraId="3BE176D0" w14:textId="77777777" w:rsidR="00167B78" w:rsidRDefault="00C22D16" w:rsidP="00FA4932">
      <w:pPr>
        <w:pStyle w:val="Lijstalinea"/>
        <w:numPr>
          <w:ilvl w:val="0"/>
          <w:numId w:val="21"/>
        </w:numPr>
      </w:pPr>
      <w:r>
        <w:t xml:space="preserve">Agenda vastgesteld. </w:t>
      </w:r>
    </w:p>
    <w:p w14:paraId="22F56FB2" w14:textId="6AA874B4" w:rsidR="004228EB" w:rsidRDefault="00167B78" w:rsidP="00FA4932">
      <w:pPr>
        <w:pStyle w:val="Lijstalinea"/>
        <w:numPr>
          <w:ilvl w:val="0"/>
          <w:numId w:val="21"/>
        </w:numPr>
      </w:pPr>
      <w:r>
        <w:t xml:space="preserve">Verslag vorige bijeenkomst is beschikbaar op platform IB. </w:t>
      </w:r>
      <w:r w:rsidR="004B3529">
        <w:t>Verslag akkoord</w:t>
      </w:r>
      <w:r w:rsidR="00221BFC">
        <w:t>, vastge</w:t>
      </w:r>
      <w:r w:rsidR="00766017">
        <w:t>steld.</w:t>
      </w:r>
    </w:p>
    <w:p w14:paraId="3C60AD66" w14:textId="77777777" w:rsidR="00C22D16" w:rsidRPr="002F3516" w:rsidRDefault="00C22D16" w:rsidP="002F3516"/>
    <w:p w14:paraId="4EE152A4" w14:textId="6EF174C5" w:rsidR="0054768E" w:rsidRDefault="0054768E" w:rsidP="0054768E">
      <w:pPr>
        <w:pStyle w:val="Kop2"/>
      </w:pPr>
      <w:r>
        <w:rPr>
          <w:rFonts w:eastAsiaTheme="minorEastAsia"/>
        </w:rPr>
        <w:t>Inrichting SDO website</w:t>
      </w:r>
      <w:r w:rsidR="002B724C">
        <w:rPr>
          <w:rFonts w:eastAsiaTheme="minorEastAsia"/>
        </w:rPr>
        <w:t xml:space="preserve"> ‘wie-is-wie info / </w:t>
      </w:r>
      <w:r>
        <w:rPr>
          <w:rFonts w:eastAsiaTheme="minorEastAsia"/>
        </w:rPr>
        <w:t>O</w:t>
      </w:r>
      <w:r w:rsidRPr="00FE41DF">
        <w:rPr>
          <w:rFonts w:eastAsiaTheme="minorEastAsia"/>
        </w:rPr>
        <w:t>verzicht Standaardenlandschap</w:t>
      </w:r>
      <w:r w:rsidR="002B724C">
        <w:rPr>
          <w:rFonts w:eastAsiaTheme="minorEastAsia"/>
        </w:rPr>
        <w:t>’ starten</w:t>
      </w:r>
    </w:p>
    <w:p w14:paraId="32F299F6" w14:textId="1FBEDDDA" w:rsidR="0054768E" w:rsidRDefault="006E427F" w:rsidP="002B724C">
      <w:r>
        <w:t xml:space="preserve">We </w:t>
      </w:r>
      <w:r w:rsidR="008611EC">
        <w:t>zie</w:t>
      </w:r>
      <w:r w:rsidR="001C262A">
        <w:t>n</w:t>
      </w:r>
      <w:r w:rsidR="008611EC">
        <w:t xml:space="preserve"> SDO website als goede plek voor dit overzicht. </w:t>
      </w:r>
      <w:r w:rsidR="00A740A9" w:rsidRPr="00A740A9">
        <w:t xml:space="preserve">Pim Volkert en </w:t>
      </w:r>
      <w:r w:rsidR="00A740A9">
        <w:t>Esther Peelen</w:t>
      </w:r>
      <w:r w:rsidR="00A740A9" w:rsidRPr="00A740A9">
        <w:t xml:space="preserve"> hebben opzet gemaakt en getoetst met SDO-overleg</w:t>
      </w:r>
      <w:r w:rsidR="00A168D7">
        <w:t>.</w:t>
      </w:r>
      <w:r w:rsidR="00A740A9" w:rsidRPr="00A740A9">
        <w:t xml:space="preserve"> </w:t>
      </w:r>
      <w:r w:rsidR="008611EC">
        <w:t xml:space="preserve">Bas stuurt </w:t>
      </w:r>
      <w:r w:rsidR="00BA7EAB">
        <w:t xml:space="preserve">standpunt </w:t>
      </w:r>
      <w:r w:rsidR="00B64C5A">
        <w:t xml:space="preserve">namens onze expertcommunity </w:t>
      </w:r>
      <w:r w:rsidR="00D30FE2">
        <w:t xml:space="preserve">formeel </w:t>
      </w:r>
      <w:r w:rsidR="00B64C5A">
        <w:t>in bij SDO-NL. Volgend SDO</w:t>
      </w:r>
      <w:r w:rsidR="00660D3A">
        <w:t xml:space="preserve">-NL overleg staat 28 september gepland. Dan kan het voorstel </w:t>
      </w:r>
      <w:r w:rsidR="00A168D7">
        <w:t>/ nadere uitwerking</w:t>
      </w:r>
      <w:r w:rsidR="005F4AD0">
        <w:t xml:space="preserve"> </w:t>
      </w:r>
      <w:r w:rsidR="00660D3A">
        <w:t>daar besproken worden.</w:t>
      </w:r>
    </w:p>
    <w:p w14:paraId="1E982C1F" w14:textId="6383DE73" w:rsidR="0054768E" w:rsidRDefault="0054768E" w:rsidP="002B724C"/>
    <w:p w14:paraId="3E2AAE96" w14:textId="20094491" w:rsidR="00E81325" w:rsidRDefault="008155BB" w:rsidP="00C74F17">
      <w:pPr>
        <w:pStyle w:val="Kop2"/>
      </w:pPr>
      <w:r w:rsidRPr="008155BB">
        <w:rPr>
          <w:rFonts w:eastAsiaTheme="minorEastAsia"/>
        </w:rPr>
        <w:t>Verzoek vanuit IB om advies over HL7 FHIR/CDA: Aanvullend of opvolgend (Jasper)</w:t>
      </w:r>
    </w:p>
    <w:p w14:paraId="3E060C44" w14:textId="2CBF56F3" w:rsidR="00DB2D18" w:rsidRDefault="00850E53" w:rsidP="00FF7F83">
      <w:r>
        <w:t>Rob</w:t>
      </w:r>
      <w:r w:rsidR="00961A44">
        <w:t xml:space="preserve"> (HL7 NL)</w:t>
      </w:r>
      <w:r>
        <w:t xml:space="preserve">: </w:t>
      </w:r>
      <w:r w:rsidR="0052511F">
        <w:t>H</w:t>
      </w:r>
      <w:r>
        <w:t xml:space="preserve">et </w:t>
      </w:r>
      <w:r w:rsidR="00832147">
        <w:t xml:space="preserve">door VWS </w:t>
      </w:r>
      <w:r>
        <w:t xml:space="preserve">gewenste strakke tijdpad </w:t>
      </w:r>
      <w:r w:rsidR="0052511F">
        <w:t xml:space="preserve">heeft </w:t>
      </w:r>
      <w:r w:rsidR="00961A44">
        <w:t>nauwelijks</w:t>
      </w:r>
      <w:r w:rsidR="00B213A6">
        <w:t xml:space="preserve"> </w:t>
      </w:r>
      <w:r w:rsidR="0052511F">
        <w:t xml:space="preserve">gegeven voor </w:t>
      </w:r>
      <w:r w:rsidR="008A12D0">
        <w:t xml:space="preserve">afstemming/review/consultatie </w:t>
      </w:r>
      <w:r w:rsidR="00832147">
        <w:t xml:space="preserve">voorafgaand </w:t>
      </w:r>
      <w:r w:rsidR="00164985">
        <w:t>aan aanleveren van</w:t>
      </w:r>
      <w:r w:rsidR="00832147">
        <w:t xml:space="preserve"> het advies </w:t>
      </w:r>
      <w:r w:rsidR="00164985">
        <w:t>aan IB</w:t>
      </w:r>
      <w:r w:rsidR="00DE5E2A">
        <w:t xml:space="preserve">. </w:t>
      </w:r>
    </w:p>
    <w:p w14:paraId="29A42DC6" w14:textId="389D8C62" w:rsidR="00DB2D18" w:rsidRDefault="00DE5E2A" w:rsidP="00DB2D18">
      <w:r>
        <w:t>Het advies is nu i</w:t>
      </w:r>
      <w:r w:rsidR="00DB2D18">
        <w:t xml:space="preserve">n behandeling bij </w:t>
      </w:r>
      <w:r>
        <w:t>Architectuur Board (</w:t>
      </w:r>
      <w:r w:rsidR="00DB2D18">
        <w:t>AB</w:t>
      </w:r>
      <w:r>
        <w:t>)</w:t>
      </w:r>
    </w:p>
    <w:p w14:paraId="2985026F" w14:textId="69F7B010" w:rsidR="00DB2D18" w:rsidRDefault="00840948" w:rsidP="00DB2D18">
      <w:r>
        <w:t>Voor e</w:t>
      </w:r>
      <w:r w:rsidR="00782608">
        <w:t xml:space="preserve">en aantal van de door communityleden gestelde vragen/opmerkingen is </w:t>
      </w:r>
      <w:r>
        <w:t xml:space="preserve">wel in </w:t>
      </w:r>
      <w:r w:rsidR="002D73BF">
        <w:t xml:space="preserve">het </w:t>
      </w:r>
      <w:r>
        <w:t xml:space="preserve">advies zelf of in de oplegger </w:t>
      </w:r>
      <w:r w:rsidR="008E7F4D">
        <w:t>een aanpassing doorgevoerd. (</w:t>
      </w:r>
      <w:r w:rsidR="002D73BF">
        <w:t xml:space="preserve">o.a. ten aanzien van </w:t>
      </w:r>
      <w:r w:rsidR="00DB2D18">
        <w:t>Gebruik van internet</w:t>
      </w:r>
      <w:r w:rsidR="002D73BF">
        <w:t xml:space="preserve">, </w:t>
      </w:r>
      <w:r w:rsidR="00DB2D18">
        <w:t>Dossiervorming</w:t>
      </w:r>
      <w:r w:rsidR="002C30AB">
        <w:t xml:space="preserve">, vereiste beschikbaarheid systemen, </w:t>
      </w:r>
      <w:r w:rsidR="00DB2D18">
        <w:t>Workflow api</w:t>
      </w:r>
      <w:r w:rsidR="002C30AB">
        <w:t xml:space="preserve">, </w:t>
      </w:r>
      <w:r w:rsidR="006543A6">
        <w:t>“</w:t>
      </w:r>
      <w:r w:rsidR="00DB2D18">
        <w:t>Geen centraal punt nodig (verzekeraar als optie index zorggegevens)</w:t>
      </w:r>
      <w:r w:rsidR="006543A6">
        <w:t>”)</w:t>
      </w:r>
    </w:p>
    <w:p w14:paraId="338F86D7" w14:textId="6B757610" w:rsidR="00DB2D18" w:rsidRDefault="006543A6" w:rsidP="00DB2D18">
      <w:r w:rsidRPr="00924A9D">
        <w:t>Bottom line wat community betreft</w:t>
      </w:r>
      <w:r w:rsidR="001C304A">
        <w:t>: goed dat discussie gevoerd wordt. P</w:t>
      </w:r>
      <w:r w:rsidRPr="00924A9D">
        <w:t xml:space="preserve">er </w:t>
      </w:r>
      <w:r w:rsidR="00924A9D" w:rsidRPr="00924A9D">
        <w:t xml:space="preserve">use case </w:t>
      </w:r>
      <w:r w:rsidR="001C304A">
        <w:t xml:space="preserve">zal </w:t>
      </w:r>
      <w:r w:rsidR="00924A9D" w:rsidRPr="00924A9D">
        <w:t>nader onderzocht moet</w:t>
      </w:r>
      <w:r w:rsidR="00924A9D">
        <w:t xml:space="preserve"> worden wat de </w:t>
      </w:r>
      <w:r w:rsidR="003E1AFE">
        <w:t xml:space="preserve">functionele </w:t>
      </w:r>
      <w:r w:rsidR="00924A9D">
        <w:t>behoefte is</w:t>
      </w:r>
      <w:r w:rsidR="00331BAC">
        <w:t xml:space="preserve">, </w:t>
      </w:r>
      <w:r w:rsidR="003E1AFE">
        <w:t xml:space="preserve">kosten-baten en </w:t>
      </w:r>
      <w:r w:rsidR="00331BAC">
        <w:t>realistische transitietermijnen</w:t>
      </w:r>
      <w:r w:rsidR="00B158FE">
        <w:t xml:space="preserve"> </w:t>
      </w:r>
      <w:r w:rsidR="00285CB5">
        <w:t>moeten</w:t>
      </w:r>
      <w:r w:rsidR="00B158FE">
        <w:t xml:space="preserve"> in beeld komen.</w:t>
      </w:r>
      <w:r w:rsidR="00A8259F">
        <w:t xml:space="preserve"> Dat lijkt ook het enige besluit dat IB zou kunnen nemen.</w:t>
      </w:r>
      <w:r w:rsidR="009D25C5">
        <w:t xml:space="preserve"> </w:t>
      </w:r>
      <w:r w:rsidR="00DB2D18">
        <w:lastRenderedPageBreak/>
        <w:t>Tie</w:t>
      </w:r>
      <w:r w:rsidR="009D25C5">
        <w:t xml:space="preserve"> Tjee (IHE</w:t>
      </w:r>
      <w:r w:rsidR="00DB2D18">
        <w:t>) vanuit gebruikerskant</w:t>
      </w:r>
      <w:r w:rsidR="009D25C5">
        <w:t xml:space="preserve">: </w:t>
      </w:r>
      <w:r w:rsidR="00DB2D18">
        <w:t xml:space="preserve">Discussie komt goed op gang, waar past wat het best bij (document, </w:t>
      </w:r>
      <w:r w:rsidR="007C25F9">
        <w:t>FHIR</w:t>
      </w:r>
      <w:r w:rsidR="00DB2D18">
        <w:t xml:space="preserve">-document, restful </w:t>
      </w:r>
      <w:r w:rsidR="007C25F9">
        <w:t xml:space="preserve">FHIR </w:t>
      </w:r>
      <w:r w:rsidR="00DB2D18">
        <w:t>api)</w:t>
      </w:r>
    </w:p>
    <w:p w14:paraId="143F45AB" w14:textId="77777777" w:rsidR="00285CB5" w:rsidRDefault="00285CB5" w:rsidP="00DB2D18"/>
    <w:p w14:paraId="17B3AAD7" w14:textId="3DAC4A7F" w:rsidR="009C2716" w:rsidRPr="00C75266" w:rsidRDefault="009C2716" w:rsidP="009C2716">
      <w:pPr>
        <w:pStyle w:val="Kop2"/>
        <w:rPr>
          <w:rFonts w:eastAsiaTheme="minorEastAsia"/>
        </w:rPr>
      </w:pPr>
      <w:r w:rsidRPr="00C75266">
        <w:rPr>
          <w:rFonts w:eastAsiaTheme="minorEastAsia"/>
        </w:rPr>
        <w:t>Proces mbt governance standaardisatie en normen/programmaraad NEN (Jasper)</w:t>
      </w:r>
    </w:p>
    <w:p w14:paraId="255B649A" w14:textId="15B2C8B3" w:rsidR="009C2716" w:rsidRPr="009C2716" w:rsidRDefault="009C2716" w:rsidP="009C2716">
      <w:pPr>
        <w:rPr>
          <w:rFonts w:eastAsia="Times New Roman"/>
        </w:rPr>
      </w:pPr>
      <w:r w:rsidRPr="009C2716">
        <w:rPr>
          <w:rFonts w:eastAsia="Times New Roman"/>
        </w:rPr>
        <w:t>Houderrol rapport komt van VKA. Houder van stelsel van standaarden.</w:t>
      </w:r>
    </w:p>
    <w:p w14:paraId="3E2F1D25" w14:textId="77777777" w:rsidR="009C2716" w:rsidRDefault="009C2716" w:rsidP="009C2716">
      <w:r>
        <w:t>Wet verwijst naar norm, norm verwijst naar normen en standaarden.</w:t>
      </w:r>
    </w:p>
    <w:p w14:paraId="307DECEF" w14:textId="28937DF7" w:rsidR="009C2716" w:rsidRDefault="009C2716" w:rsidP="009C2716">
      <w:r>
        <w:t xml:space="preserve">VWS opdracht aan NEN om advies/normenraad in te richten. Bezetting </w:t>
      </w:r>
      <w:r w:rsidR="00DA6B20">
        <w:t xml:space="preserve">krijgt </w:t>
      </w:r>
      <w:r>
        <w:t>nadere invulling.</w:t>
      </w:r>
    </w:p>
    <w:p w14:paraId="69F75427" w14:textId="38224535" w:rsidR="009C2716" w:rsidRDefault="00DA6B20" w:rsidP="009C2716">
      <w:r>
        <w:t>Esther Peelen (</w:t>
      </w:r>
      <w:r w:rsidR="009C2716">
        <w:t>GS1) hoe wordt nieuwe constellatie straks aan gebruikers van standaarden gecommuniceerd</w:t>
      </w:r>
      <w:r>
        <w:t>?</w:t>
      </w:r>
      <w:r w:rsidR="009C2716">
        <w:t xml:space="preserve"> Jasper: Via IB w</w:t>
      </w:r>
      <w:r>
        <w:t>aarschijnlijk</w:t>
      </w:r>
      <w:r w:rsidR="009C2716">
        <w:t>, maar aan communicatie is niet direct invulling gegeven.</w:t>
      </w:r>
    </w:p>
    <w:p w14:paraId="5064595F" w14:textId="77777777" w:rsidR="009C2716" w:rsidRDefault="009C2716" w:rsidP="009C2716">
      <w:r>
        <w:t>Half oktober (12 oktober) is er vanuit NEN een world standards day, waarop informatie gedeeld zal kunnen worden.</w:t>
      </w:r>
    </w:p>
    <w:p w14:paraId="037CB599" w14:textId="23C3316B" w:rsidR="00AA2A96" w:rsidRDefault="00AA2A96" w:rsidP="009D25C5"/>
    <w:p w14:paraId="14E76E05" w14:textId="77777777" w:rsidR="009362B1" w:rsidRPr="00C75266" w:rsidRDefault="009362B1" w:rsidP="009362B1">
      <w:pPr>
        <w:pStyle w:val="Kop2"/>
        <w:rPr>
          <w:rFonts w:eastAsiaTheme="minorEastAsia"/>
        </w:rPr>
      </w:pPr>
      <w:r w:rsidRPr="00C75266">
        <w:rPr>
          <w:rFonts w:eastAsiaTheme="minorEastAsia"/>
        </w:rPr>
        <w:t>Kamerbrief over open standaardisatie en open architectuur (Jasper)</w:t>
      </w:r>
    </w:p>
    <w:p w14:paraId="5B8FFC8C" w14:textId="75B83DAB" w:rsidR="00727EEB" w:rsidRPr="00727EEB" w:rsidRDefault="00571DD9" w:rsidP="00727EEB">
      <w:pPr>
        <w:rPr>
          <w:rFonts w:eastAsia="Times New Roman"/>
        </w:rPr>
      </w:pPr>
      <w:r>
        <w:rPr>
          <w:rFonts w:eastAsia="Times New Roman"/>
        </w:rPr>
        <w:t xml:space="preserve">Punt ter informatie. </w:t>
      </w:r>
      <w:r w:rsidR="00727EEB" w:rsidRPr="00727EEB">
        <w:rPr>
          <w:rFonts w:eastAsia="Times New Roman"/>
        </w:rPr>
        <w:t xml:space="preserve">Jasper </w:t>
      </w:r>
      <w:r w:rsidR="00727EEB">
        <w:rPr>
          <w:rFonts w:eastAsia="Times New Roman"/>
        </w:rPr>
        <w:t xml:space="preserve">illustreert </w:t>
      </w:r>
      <w:r w:rsidR="00727EEB" w:rsidRPr="00727EEB">
        <w:rPr>
          <w:rFonts w:eastAsia="Times New Roman"/>
        </w:rPr>
        <w:t>aantal aspecten van openheid. Inclusief voorbeelden, zoals LSP, maar ook voorbeelden van gebrek aan openheid.</w:t>
      </w:r>
      <w:r w:rsidR="00727EEB">
        <w:rPr>
          <w:rFonts w:eastAsia="Times New Roman"/>
        </w:rPr>
        <w:t xml:space="preserve"> Dit zal </w:t>
      </w:r>
      <w:r w:rsidR="00067F94">
        <w:rPr>
          <w:rFonts w:eastAsia="Times New Roman"/>
        </w:rPr>
        <w:t>in kamerbrief nader uitgewerkt worden.</w:t>
      </w:r>
    </w:p>
    <w:p w14:paraId="19296EED" w14:textId="77777777" w:rsidR="00C865D8" w:rsidRPr="0070359F" w:rsidRDefault="00C865D8" w:rsidP="0070359F"/>
    <w:p w14:paraId="489829ED" w14:textId="77777777" w:rsidR="00A15941" w:rsidRPr="0013274E" w:rsidRDefault="0422C74E" w:rsidP="00A15941">
      <w:pPr>
        <w:pStyle w:val="Kop2"/>
      </w:pPr>
      <w:r>
        <w:t>Rondvraag en sluiting</w:t>
      </w:r>
    </w:p>
    <w:p w14:paraId="2C8331E8" w14:textId="3E1008AC" w:rsidR="00C6374F" w:rsidRDefault="00850FDA" w:rsidP="00EB6452">
      <w:r>
        <w:t>V</w:t>
      </w:r>
      <w:r w:rsidR="7715502E">
        <w:t xml:space="preserve">olgende bijeenkomst </w:t>
      </w:r>
      <w:r>
        <w:t xml:space="preserve">zal opnieuw ingepland worden. </w:t>
      </w:r>
      <w:r w:rsidR="003A45F2">
        <w:t>Op een an</w:t>
      </w:r>
      <w:r>
        <w:t>dere datum dan 5/11.</w:t>
      </w:r>
      <w:r w:rsidR="00703D03">
        <w:t xml:space="preserve"> </w:t>
      </w:r>
      <w:r w:rsidR="00AD13F7">
        <w:t>N</w:t>
      </w:r>
      <w:r w:rsidR="7715502E">
        <w:t xml:space="preserve">adere informatie </w:t>
      </w:r>
      <w:r w:rsidR="00AD13F7">
        <w:t xml:space="preserve">datum en </w:t>
      </w:r>
      <w:r w:rsidR="00E229C7">
        <w:t xml:space="preserve">agenda </w:t>
      </w:r>
      <w:r w:rsidR="7715502E">
        <w:t>volgt.</w:t>
      </w:r>
    </w:p>
    <w:p w14:paraId="4D022A4D" w14:textId="0694EF18" w:rsidR="7715502E" w:rsidRDefault="003A45F2">
      <w:r>
        <w:t xml:space="preserve">Eveneens </w:t>
      </w:r>
      <w:r w:rsidR="008503B7">
        <w:t xml:space="preserve">volgt </w:t>
      </w:r>
      <w:r>
        <w:t xml:space="preserve">reeks </w:t>
      </w:r>
      <w:r w:rsidR="008503B7">
        <w:t>d</w:t>
      </w:r>
      <w:r w:rsidR="7715502E" w:rsidRPr="7715502E">
        <w:rPr>
          <w:rFonts w:ascii="Calibri" w:eastAsia="Calibri" w:hAnsi="Calibri" w:cs="Calibri"/>
        </w:rPr>
        <w:t>ata v</w:t>
      </w:r>
      <w:r w:rsidR="008503B7">
        <w:rPr>
          <w:rFonts w:ascii="Calibri" w:eastAsia="Calibri" w:hAnsi="Calibri" w:cs="Calibri"/>
        </w:rPr>
        <w:t>oor</w:t>
      </w:r>
      <w:r w:rsidR="7715502E" w:rsidRPr="7715502E">
        <w:rPr>
          <w:rFonts w:ascii="Calibri" w:eastAsia="Calibri" w:hAnsi="Calibri" w:cs="Calibri"/>
        </w:rPr>
        <w:t xml:space="preserve"> de Expert</w:t>
      </w:r>
      <w:r w:rsidR="008503B7">
        <w:rPr>
          <w:rFonts w:ascii="Calibri" w:eastAsia="Calibri" w:hAnsi="Calibri" w:cs="Calibri"/>
        </w:rPr>
        <w:t>community</w:t>
      </w:r>
      <w:r w:rsidR="7715502E" w:rsidRPr="7715502E">
        <w:rPr>
          <w:rFonts w:ascii="Calibri" w:eastAsia="Calibri" w:hAnsi="Calibri" w:cs="Calibri"/>
        </w:rPr>
        <w:t xml:space="preserve"> Standaardisatie t/m </w:t>
      </w:r>
      <w:r w:rsidR="008503B7">
        <w:rPr>
          <w:rFonts w:ascii="Calibri" w:eastAsia="Calibri" w:hAnsi="Calibri" w:cs="Calibri"/>
        </w:rPr>
        <w:t xml:space="preserve">zomer </w:t>
      </w:r>
      <w:r w:rsidR="7715502E" w:rsidRPr="7715502E">
        <w:rPr>
          <w:rFonts w:ascii="Calibri" w:eastAsia="Calibri" w:hAnsi="Calibri" w:cs="Calibri"/>
        </w:rPr>
        <w:t>202</w:t>
      </w:r>
      <w:r w:rsidR="008503B7">
        <w:rPr>
          <w:rFonts w:ascii="Calibri" w:eastAsia="Calibri" w:hAnsi="Calibri" w:cs="Calibri"/>
        </w:rPr>
        <w:t>1</w:t>
      </w:r>
      <w:r w:rsidR="7715502E" w:rsidRPr="7715502E">
        <w:rPr>
          <w:rFonts w:ascii="Calibri" w:eastAsia="Calibri" w:hAnsi="Calibri" w:cs="Calibri"/>
        </w:rPr>
        <w:t>.</w:t>
      </w:r>
    </w:p>
    <w:sectPr w:rsidR="7715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56E"/>
    <w:multiLevelType w:val="hybridMultilevel"/>
    <w:tmpl w:val="38C899A6"/>
    <w:lvl w:ilvl="0" w:tplc="0EC6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3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E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05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570"/>
    <w:multiLevelType w:val="hybridMultilevel"/>
    <w:tmpl w:val="1A048E8C"/>
    <w:lvl w:ilvl="0" w:tplc="FE3E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2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A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85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F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C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6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171"/>
    <w:multiLevelType w:val="hybridMultilevel"/>
    <w:tmpl w:val="A00EB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865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4259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451"/>
    <w:multiLevelType w:val="hybridMultilevel"/>
    <w:tmpl w:val="40847504"/>
    <w:lvl w:ilvl="0" w:tplc="7D885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D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E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529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E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C6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5AE0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B88"/>
    <w:multiLevelType w:val="hybridMultilevel"/>
    <w:tmpl w:val="27A44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54EB"/>
    <w:multiLevelType w:val="hybridMultilevel"/>
    <w:tmpl w:val="22AC7A84"/>
    <w:lvl w:ilvl="0" w:tplc="90BC2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C6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09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C02F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A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8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6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7C9D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71470"/>
    <w:multiLevelType w:val="hybridMultilevel"/>
    <w:tmpl w:val="77324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25D9D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4E53"/>
    <w:multiLevelType w:val="hybridMultilevel"/>
    <w:tmpl w:val="13A03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532"/>
    <w:multiLevelType w:val="hybridMultilevel"/>
    <w:tmpl w:val="E4D8F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A3C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D7752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922D5"/>
    <w:multiLevelType w:val="hybridMultilevel"/>
    <w:tmpl w:val="12769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662F"/>
    <w:multiLevelType w:val="hybridMultilevel"/>
    <w:tmpl w:val="DD68692E"/>
    <w:lvl w:ilvl="0" w:tplc="61A0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2C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0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AA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C1416"/>
    <w:multiLevelType w:val="hybridMultilevel"/>
    <w:tmpl w:val="993AF466"/>
    <w:lvl w:ilvl="0" w:tplc="AF80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3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A2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1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C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E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6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95D0D"/>
    <w:multiLevelType w:val="hybridMultilevel"/>
    <w:tmpl w:val="E5C68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3F53"/>
    <w:multiLevelType w:val="hybridMultilevel"/>
    <w:tmpl w:val="0912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2CD5"/>
    <w:multiLevelType w:val="hybridMultilevel"/>
    <w:tmpl w:val="2794A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14"/>
  </w:num>
  <w:num w:numId="7">
    <w:abstractNumId w:val="17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21"/>
  </w:num>
  <w:num w:numId="17">
    <w:abstractNumId w:val="20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39"/>
    <w:rsid w:val="00000808"/>
    <w:rsid w:val="00000CA5"/>
    <w:rsid w:val="00011A79"/>
    <w:rsid w:val="00012BF6"/>
    <w:rsid w:val="00013787"/>
    <w:rsid w:val="00023C29"/>
    <w:rsid w:val="00027D42"/>
    <w:rsid w:val="0004648B"/>
    <w:rsid w:val="00050EC6"/>
    <w:rsid w:val="000526D3"/>
    <w:rsid w:val="000656B0"/>
    <w:rsid w:val="00067C43"/>
    <w:rsid w:val="00067F94"/>
    <w:rsid w:val="000768FC"/>
    <w:rsid w:val="000773A7"/>
    <w:rsid w:val="00081202"/>
    <w:rsid w:val="000A7422"/>
    <w:rsid w:val="000B54C4"/>
    <w:rsid w:val="000B54FE"/>
    <w:rsid w:val="000C1538"/>
    <w:rsid w:val="000C334C"/>
    <w:rsid w:val="000C6973"/>
    <w:rsid w:val="000C7618"/>
    <w:rsid w:val="000D4492"/>
    <w:rsid w:val="000D7A1B"/>
    <w:rsid w:val="000E0A8E"/>
    <w:rsid w:val="000E21DF"/>
    <w:rsid w:val="000E3CB5"/>
    <w:rsid w:val="000F7A90"/>
    <w:rsid w:val="00102BCF"/>
    <w:rsid w:val="00105442"/>
    <w:rsid w:val="0010765E"/>
    <w:rsid w:val="00110FE5"/>
    <w:rsid w:val="00112C69"/>
    <w:rsid w:val="0012649B"/>
    <w:rsid w:val="0012702C"/>
    <w:rsid w:val="0013115D"/>
    <w:rsid w:val="001315C6"/>
    <w:rsid w:val="0013274E"/>
    <w:rsid w:val="001363F2"/>
    <w:rsid w:val="001548FD"/>
    <w:rsid w:val="00164985"/>
    <w:rsid w:val="00166D96"/>
    <w:rsid w:val="00167B78"/>
    <w:rsid w:val="00171CE6"/>
    <w:rsid w:val="001832AD"/>
    <w:rsid w:val="00183921"/>
    <w:rsid w:val="001A1CDF"/>
    <w:rsid w:val="001A218D"/>
    <w:rsid w:val="001A314B"/>
    <w:rsid w:val="001B30C4"/>
    <w:rsid w:val="001C262A"/>
    <w:rsid w:val="001C304A"/>
    <w:rsid w:val="001C378F"/>
    <w:rsid w:val="001D7ECF"/>
    <w:rsid w:val="001E6575"/>
    <w:rsid w:val="001F059E"/>
    <w:rsid w:val="001F2170"/>
    <w:rsid w:val="001F51DD"/>
    <w:rsid w:val="001F751F"/>
    <w:rsid w:val="00200A0D"/>
    <w:rsid w:val="00210C59"/>
    <w:rsid w:val="00221BFC"/>
    <w:rsid w:val="002224B1"/>
    <w:rsid w:val="00236963"/>
    <w:rsid w:val="002468F2"/>
    <w:rsid w:val="002469DD"/>
    <w:rsid w:val="0026414B"/>
    <w:rsid w:val="00285CB5"/>
    <w:rsid w:val="002A0A98"/>
    <w:rsid w:val="002B724C"/>
    <w:rsid w:val="002C30AB"/>
    <w:rsid w:val="002D0014"/>
    <w:rsid w:val="002D1CBD"/>
    <w:rsid w:val="002D3292"/>
    <w:rsid w:val="002D3F8D"/>
    <w:rsid w:val="002D73BF"/>
    <w:rsid w:val="002D73F0"/>
    <w:rsid w:val="002F3516"/>
    <w:rsid w:val="0030591D"/>
    <w:rsid w:val="00305D41"/>
    <w:rsid w:val="00323686"/>
    <w:rsid w:val="00325D0E"/>
    <w:rsid w:val="00330D48"/>
    <w:rsid w:val="00331BAC"/>
    <w:rsid w:val="00342E75"/>
    <w:rsid w:val="00344CF1"/>
    <w:rsid w:val="0034570B"/>
    <w:rsid w:val="003472A1"/>
    <w:rsid w:val="00347EA6"/>
    <w:rsid w:val="00362D20"/>
    <w:rsid w:val="003653FA"/>
    <w:rsid w:val="00367E5E"/>
    <w:rsid w:val="00382AC2"/>
    <w:rsid w:val="00383384"/>
    <w:rsid w:val="00384F04"/>
    <w:rsid w:val="00390B8A"/>
    <w:rsid w:val="00391836"/>
    <w:rsid w:val="00392E61"/>
    <w:rsid w:val="003A3543"/>
    <w:rsid w:val="003A3994"/>
    <w:rsid w:val="003A45F2"/>
    <w:rsid w:val="003A4B3E"/>
    <w:rsid w:val="003B5DE0"/>
    <w:rsid w:val="003C7D5E"/>
    <w:rsid w:val="003E1AFE"/>
    <w:rsid w:val="003E2939"/>
    <w:rsid w:val="003E3BB1"/>
    <w:rsid w:val="003F2418"/>
    <w:rsid w:val="003F4249"/>
    <w:rsid w:val="00404716"/>
    <w:rsid w:val="00414D2A"/>
    <w:rsid w:val="004151F3"/>
    <w:rsid w:val="00415E48"/>
    <w:rsid w:val="0041693F"/>
    <w:rsid w:val="004228EB"/>
    <w:rsid w:val="00427F56"/>
    <w:rsid w:val="00430160"/>
    <w:rsid w:val="00432B45"/>
    <w:rsid w:val="00450680"/>
    <w:rsid w:val="00450BB1"/>
    <w:rsid w:val="0046082E"/>
    <w:rsid w:val="004612D9"/>
    <w:rsid w:val="00470F33"/>
    <w:rsid w:val="00485371"/>
    <w:rsid w:val="004859E0"/>
    <w:rsid w:val="00486B55"/>
    <w:rsid w:val="004941F3"/>
    <w:rsid w:val="00494BCC"/>
    <w:rsid w:val="004960C5"/>
    <w:rsid w:val="004A03F8"/>
    <w:rsid w:val="004A3632"/>
    <w:rsid w:val="004B3529"/>
    <w:rsid w:val="004B5595"/>
    <w:rsid w:val="004C5FD1"/>
    <w:rsid w:val="004D16E7"/>
    <w:rsid w:val="004D2122"/>
    <w:rsid w:val="00515059"/>
    <w:rsid w:val="0052050B"/>
    <w:rsid w:val="0052511F"/>
    <w:rsid w:val="0053042B"/>
    <w:rsid w:val="00534A60"/>
    <w:rsid w:val="005407D0"/>
    <w:rsid w:val="0054191F"/>
    <w:rsid w:val="00542B94"/>
    <w:rsid w:val="00542DD8"/>
    <w:rsid w:val="0054768E"/>
    <w:rsid w:val="005532A6"/>
    <w:rsid w:val="00557154"/>
    <w:rsid w:val="00560B6A"/>
    <w:rsid w:val="005625B1"/>
    <w:rsid w:val="00565467"/>
    <w:rsid w:val="00571DD9"/>
    <w:rsid w:val="00586E75"/>
    <w:rsid w:val="00587E39"/>
    <w:rsid w:val="00593596"/>
    <w:rsid w:val="005C0503"/>
    <w:rsid w:val="005C40A1"/>
    <w:rsid w:val="005D5765"/>
    <w:rsid w:val="005E36F5"/>
    <w:rsid w:val="005F4AD0"/>
    <w:rsid w:val="005F5EAB"/>
    <w:rsid w:val="006050F5"/>
    <w:rsid w:val="006063A6"/>
    <w:rsid w:val="006119DA"/>
    <w:rsid w:val="00614A08"/>
    <w:rsid w:val="006216D1"/>
    <w:rsid w:val="00623A59"/>
    <w:rsid w:val="00631824"/>
    <w:rsid w:val="00635E08"/>
    <w:rsid w:val="00651E90"/>
    <w:rsid w:val="006531E0"/>
    <w:rsid w:val="006543A6"/>
    <w:rsid w:val="00660D3A"/>
    <w:rsid w:val="0067041F"/>
    <w:rsid w:val="006729FC"/>
    <w:rsid w:val="00675953"/>
    <w:rsid w:val="0069394F"/>
    <w:rsid w:val="00696A8B"/>
    <w:rsid w:val="006974CB"/>
    <w:rsid w:val="006A68AF"/>
    <w:rsid w:val="006A6EC9"/>
    <w:rsid w:val="006A71FE"/>
    <w:rsid w:val="006B1102"/>
    <w:rsid w:val="006B41DE"/>
    <w:rsid w:val="006B45E1"/>
    <w:rsid w:val="006D5FB4"/>
    <w:rsid w:val="006E14B5"/>
    <w:rsid w:val="006E169B"/>
    <w:rsid w:val="006E206E"/>
    <w:rsid w:val="006E427F"/>
    <w:rsid w:val="0070359F"/>
    <w:rsid w:val="00703D03"/>
    <w:rsid w:val="00707C21"/>
    <w:rsid w:val="0071016B"/>
    <w:rsid w:val="007109F8"/>
    <w:rsid w:val="00710C43"/>
    <w:rsid w:val="0071664D"/>
    <w:rsid w:val="00716809"/>
    <w:rsid w:val="00724E29"/>
    <w:rsid w:val="00726CED"/>
    <w:rsid w:val="00727EEB"/>
    <w:rsid w:val="00733F28"/>
    <w:rsid w:val="007417FA"/>
    <w:rsid w:val="007510C1"/>
    <w:rsid w:val="00755650"/>
    <w:rsid w:val="0075704F"/>
    <w:rsid w:val="00765E83"/>
    <w:rsid w:val="00766017"/>
    <w:rsid w:val="00782608"/>
    <w:rsid w:val="007834F4"/>
    <w:rsid w:val="007839D5"/>
    <w:rsid w:val="00785D19"/>
    <w:rsid w:val="00791F32"/>
    <w:rsid w:val="00797A43"/>
    <w:rsid w:val="007A0457"/>
    <w:rsid w:val="007A078B"/>
    <w:rsid w:val="007A0E88"/>
    <w:rsid w:val="007A1C89"/>
    <w:rsid w:val="007C25F9"/>
    <w:rsid w:val="007C4C72"/>
    <w:rsid w:val="007D69D1"/>
    <w:rsid w:val="007E0A15"/>
    <w:rsid w:val="007F2140"/>
    <w:rsid w:val="007F3535"/>
    <w:rsid w:val="007F4B54"/>
    <w:rsid w:val="00800A41"/>
    <w:rsid w:val="00801594"/>
    <w:rsid w:val="00801F09"/>
    <w:rsid w:val="00805ABE"/>
    <w:rsid w:val="00811106"/>
    <w:rsid w:val="008155BB"/>
    <w:rsid w:val="00832147"/>
    <w:rsid w:val="00833E74"/>
    <w:rsid w:val="00840948"/>
    <w:rsid w:val="008503B7"/>
    <w:rsid w:val="00850E53"/>
    <w:rsid w:val="00850FDA"/>
    <w:rsid w:val="008611EC"/>
    <w:rsid w:val="00861DE2"/>
    <w:rsid w:val="0088645F"/>
    <w:rsid w:val="008A1025"/>
    <w:rsid w:val="008A12D0"/>
    <w:rsid w:val="008A3EF5"/>
    <w:rsid w:val="008A714A"/>
    <w:rsid w:val="008B1555"/>
    <w:rsid w:val="008C6513"/>
    <w:rsid w:val="008C7DF7"/>
    <w:rsid w:val="008E602F"/>
    <w:rsid w:val="008E7F4D"/>
    <w:rsid w:val="008F3994"/>
    <w:rsid w:val="00903F89"/>
    <w:rsid w:val="00904718"/>
    <w:rsid w:val="00924A9D"/>
    <w:rsid w:val="00931801"/>
    <w:rsid w:val="00932453"/>
    <w:rsid w:val="009362B1"/>
    <w:rsid w:val="00942CF9"/>
    <w:rsid w:val="00944179"/>
    <w:rsid w:val="00947F4C"/>
    <w:rsid w:val="00951F68"/>
    <w:rsid w:val="00955376"/>
    <w:rsid w:val="00956C25"/>
    <w:rsid w:val="00961A44"/>
    <w:rsid w:val="00966144"/>
    <w:rsid w:val="0098197D"/>
    <w:rsid w:val="00985C55"/>
    <w:rsid w:val="00990B45"/>
    <w:rsid w:val="0099434C"/>
    <w:rsid w:val="009A41A2"/>
    <w:rsid w:val="009B3AA8"/>
    <w:rsid w:val="009C2716"/>
    <w:rsid w:val="009D25C5"/>
    <w:rsid w:val="009D702A"/>
    <w:rsid w:val="009E5861"/>
    <w:rsid w:val="009E7D4E"/>
    <w:rsid w:val="009F5623"/>
    <w:rsid w:val="009F61FB"/>
    <w:rsid w:val="00A044AC"/>
    <w:rsid w:val="00A07779"/>
    <w:rsid w:val="00A14FB2"/>
    <w:rsid w:val="00A15941"/>
    <w:rsid w:val="00A15AB8"/>
    <w:rsid w:val="00A168D7"/>
    <w:rsid w:val="00A24217"/>
    <w:rsid w:val="00A32E92"/>
    <w:rsid w:val="00A43BE1"/>
    <w:rsid w:val="00A45622"/>
    <w:rsid w:val="00A54398"/>
    <w:rsid w:val="00A6142E"/>
    <w:rsid w:val="00A740A9"/>
    <w:rsid w:val="00A77BDF"/>
    <w:rsid w:val="00A8259F"/>
    <w:rsid w:val="00A82F36"/>
    <w:rsid w:val="00A91E87"/>
    <w:rsid w:val="00AA2A96"/>
    <w:rsid w:val="00AB2BEF"/>
    <w:rsid w:val="00AB6AED"/>
    <w:rsid w:val="00AD13F7"/>
    <w:rsid w:val="00AD468D"/>
    <w:rsid w:val="00AE28F9"/>
    <w:rsid w:val="00AE60FD"/>
    <w:rsid w:val="00AF2BC9"/>
    <w:rsid w:val="00B01A0D"/>
    <w:rsid w:val="00B10E9B"/>
    <w:rsid w:val="00B158FE"/>
    <w:rsid w:val="00B213A6"/>
    <w:rsid w:val="00B259E6"/>
    <w:rsid w:val="00B25EDB"/>
    <w:rsid w:val="00B40400"/>
    <w:rsid w:val="00B41D32"/>
    <w:rsid w:val="00B45229"/>
    <w:rsid w:val="00B5202F"/>
    <w:rsid w:val="00B60C05"/>
    <w:rsid w:val="00B64C5A"/>
    <w:rsid w:val="00B67AAD"/>
    <w:rsid w:val="00B823AD"/>
    <w:rsid w:val="00B83C7C"/>
    <w:rsid w:val="00B95AE0"/>
    <w:rsid w:val="00BA20E5"/>
    <w:rsid w:val="00BA54C2"/>
    <w:rsid w:val="00BA7B83"/>
    <w:rsid w:val="00BA7EAB"/>
    <w:rsid w:val="00BB2F2F"/>
    <w:rsid w:val="00BB7046"/>
    <w:rsid w:val="00BC4D53"/>
    <w:rsid w:val="00BD1221"/>
    <w:rsid w:val="00BD14E3"/>
    <w:rsid w:val="00BE7311"/>
    <w:rsid w:val="00C0263D"/>
    <w:rsid w:val="00C073A4"/>
    <w:rsid w:val="00C10CE1"/>
    <w:rsid w:val="00C161A7"/>
    <w:rsid w:val="00C22D16"/>
    <w:rsid w:val="00C317C9"/>
    <w:rsid w:val="00C322D2"/>
    <w:rsid w:val="00C32F82"/>
    <w:rsid w:val="00C36A01"/>
    <w:rsid w:val="00C36C83"/>
    <w:rsid w:val="00C42EA2"/>
    <w:rsid w:val="00C454DE"/>
    <w:rsid w:val="00C46613"/>
    <w:rsid w:val="00C503F6"/>
    <w:rsid w:val="00C53D9B"/>
    <w:rsid w:val="00C55D18"/>
    <w:rsid w:val="00C577BC"/>
    <w:rsid w:val="00C6374F"/>
    <w:rsid w:val="00C73AB7"/>
    <w:rsid w:val="00C74F17"/>
    <w:rsid w:val="00C75266"/>
    <w:rsid w:val="00C75D14"/>
    <w:rsid w:val="00C7671A"/>
    <w:rsid w:val="00C76797"/>
    <w:rsid w:val="00C85865"/>
    <w:rsid w:val="00C8603F"/>
    <w:rsid w:val="00C865D8"/>
    <w:rsid w:val="00C87673"/>
    <w:rsid w:val="00C913B8"/>
    <w:rsid w:val="00C91C0A"/>
    <w:rsid w:val="00C94F67"/>
    <w:rsid w:val="00CA005A"/>
    <w:rsid w:val="00CA196D"/>
    <w:rsid w:val="00CA438F"/>
    <w:rsid w:val="00CA4D69"/>
    <w:rsid w:val="00CB2464"/>
    <w:rsid w:val="00CC0228"/>
    <w:rsid w:val="00CC39F9"/>
    <w:rsid w:val="00CD3B87"/>
    <w:rsid w:val="00CE07B9"/>
    <w:rsid w:val="00CE48D9"/>
    <w:rsid w:val="00CF13A8"/>
    <w:rsid w:val="00CF1FF3"/>
    <w:rsid w:val="00CF3C27"/>
    <w:rsid w:val="00D00CD5"/>
    <w:rsid w:val="00D02EF8"/>
    <w:rsid w:val="00D04153"/>
    <w:rsid w:val="00D05AF8"/>
    <w:rsid w:val="00D25E0C"/>
    <w:rsid w:val="00D262B2"/>
    <w:rsid w:val="00D30FE2"/>
    <w:rsid w:val="00D35BFF"/>
    <w:rsid w:val="00D520E6"/>
    <w:rsid w:val="00D53EA5"/>
    <w:rsid w:val="00D6770B"/>
    <w:rsid w:val="00D71AF5"/>
    <w:rsid w:val="00D918EF"/>
    <w:rsid w:val="00D94E34"/>
    <w:rsid w:val="00DA3891"/>
    <w:rsid w:val="00DA5DF3"/>
    <w:rsid w:val="00DA6B20"/>
    <w:rsid w:val="00DA6CD7"/>
    <w:rsid w:val="00DB2D18"/>
    <w:rsid w:val="00DB79BC"/>
    <w:rsid w:val="00DE5E2A"/>
    <w:rsid w:val="00DF2884"/>
    <w:rsid w:val="00DF5A51"/>
    <w:rsid w:val="00DF6FCB"/>
    <w:rsid w:val="00E100DE"/>
    <w:rsid w:val="00E229C7"/>
    <w:rsid w:val="00E2359F"/>
    <w:rsid w:val="00E243D4"/>
    <w:rsid w:val="00E278D4"/>
    <w:rsid w:val="00E32843"/>
    <w:rsid w:val="00E449B9"/>
    <w:rsid w:val="00E45A0D"/>
    <w:rsid w:val="00E62120"/>
    <w:rsid w:val="00E64646"/>
    <w:rsid w:val="00E74B85"/>
    <w:rsid w:val="00E76BFC"/>
    <w:rsid w:val="00E81325"/>
    <w:rsid w:val="00E90957"/>
    <w:rsid w:val="00E92C42"/>
    <w:rsid w:val="00EA12BA"/>
    <w:rsid w:val="00EA42A1"/>
    <w:rsid w:val="00EA5F3E"/>
    <w:rsid w:val="00EB6452"/>
    <w:rsid w:val="00EB6A93"/>
    <w:rsid w:val="00EE4E3D"/>
    <w:rsid w:val="00EE5AEA"/>
    <w:rsid w:val="00EF048A"/>
    <w:rsid w:val="00EF188D"/>
    <w:rsid w:val="00F04C59"/>
    <w:rsid w:val="00F1016D"/>
    <w:rsid w:val="00F10887"/>
    <w:rsid w:val="00F14E2B"/>
    <w:rsid w:val="00F16FA5"/>
    <w:rsid w:val="00F210D6"/>
    <w:rsid w:val="00F2424A"/>
    <w:rsid w:val="00F42C6C"/>
    <w:rsid w:val="00F439F6"/>
    <w:rsid w:val="00F5467B"/>
    <w:rsid w:val="00F56293"/>
    <w:rsid w:val="00F61379"/>
    <w:rsid w:val="00F6460B"/>
    <w:rsid w:val="00F732C2"/>
    <w:rsid w:val="00F76AB9"/>
    <w:rsid w:val="00F922EF"/>
    <w:rsid w:val="00F94FD0"/>
    <w:rsid w:val="00F97212"/>
    <w:rsid w:val="00FA4932"/>
    <w:rsid w:val="00FB59D7"/>
    <w:rsid w:val="00FB5D7C"/>
    <w:rsid w:val="00FB5F31"/>
    <w:rsid w:val="00FC41ED"/>
    <w:rsid w:val="00FC5699"/>
    <w:rsid w:val="00FC72D9"/>
    <w:rsid w:val="00FD459D"/>
    <w:rsid w:val="00FD4C0E"/>
    <w:rsid w:val="00FD5163"/>
    <w:rsid w:val="00FE41DF"/>
    <w:rsid w:val="00FE5B58"/>
    <w:rsid w:val="00FE69C2"/>
    <w:rsid w:val="00FF083E"/>
    <w:rsid w:val="00FF7F83"/>
    <w:rsid w:val="0422C74E"/>
    <w:rsid w:val="075FB901"/>
    <w:rsid w:val="0F490494"/>
    <w:rsid w:val="2FAEA81F"/>
    <w:rsid w:val="50678CB3"/>
    <w:rsid w:val="528D28B6"/>
    <w:rsid w:val="53B28166"/>
    <w:rsid w:val="6404992D"/>
    <w:rsid w:val="6CD71885"/>
    <w:rsid w:val="7527971B"/>
    <w:rsid w:val="771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9E7"/>
  <w15:chartTrackingRefBased/>
  <w15:docId w15:val="{BC42F9C0-4D22-44A7-9D6B-F898095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1202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E2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13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2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A742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A7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91C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27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74E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1327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4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4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44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4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44A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520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1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325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E813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74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2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89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5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3EAD81B35B4EABB0FF050A47FD14" ma:contentTypeVersion="8" ma:contentTypeDescription="Een nieuw document maken." ma:contentTypeScope="" ma:versionID="b83ee088acfbed48095468121e466e47">
  <xsd:schema xmlns:xsd="http://www.w3.org/2001/XMLSchema" xmlns:xs="http://www.w3.org/2001/XMLSchema" xmlns:p="http://schemas.microsoft.com/office/2006/metadata/properties" xmlns:ns2="b4793e4d-1697-4d0e-aea3-ea738bf00d76" xmlns:ns3="e9b92e7e-5f42-4a04-925f-5ce5f87736cf" targetNamespace="http://schemas.microsoft.com/office/2006/metadata/properties" ma:root="true" ma:fieldsID="e48d4a1463bd344544d9d2630482da98" ns2:_="" ns3:_="">
    <xsd:import namespace="b4793e4d-1697-4d0e-aea3-ea738bf00d76"/>
    <xsd:import namespace="e9b92e7e-5f42-4a04-925f-5ce5f8773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3e4d-1697-4d0e-aea3-ea738bf0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2e7e-5f42-4a04-925f-5ce5f877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793e4d-1697-4d0e-aea3-ea738bf00d76">
      <UserInfo>
        <DisplayName>Bas Koolschijn</DisplayName>
        <AccountId>37</AccountId>
        <AccountType/>
      </UserInfo>
      <UserInfo>
        <DisplayName>Gerda Meijboom</DisplayName>
        <AccountId>12</AccountId>
        <AccountType/>
      </UserInfo>
      <UserInfo>
        <DisplayName>Quintus Bosman</DisplayName>
        <AccountId>18</AccountId>
        <AccountType/>
      </UserInfo>
      <UserInfo>
        <DisplayName>Pim Volkert</DisplayName>
        <AccountId>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0ADA-0983-4445-ADB1-8FBD50B561F7}"/>
</file>

<file path=customXml/itemProps2.xml><?xml version="1.0" encoding="utf-8"?>
<ds:datastoreItem xmlns:ds="http://schemas.openxmlformats.org/officeDocument/2006/customXml" ds:itemID="{FC8F1B29-6DF1-413B-9FD5-1212485D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12EE-4F69-4E73-9021-900D522D86B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9b92e7e-5f42-4a04-925f-5ce5f87736c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4793e4d-1697-4d0e-aea3-ea738bf00d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127C41-03C7-43AC-BF10-5DA2DA17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Meijboom</dc:creator>
  <cp:keywords/>
  <dc:description/>
  <cp:lastModifiedBy>Bas Koolschijn</cp:lastModifiedBy>
  <cp:revision>75</cp:revision>
  <dcterms:created xsi:type="dcterms:W3CDTF">2020-10-08T09:57:00Z</dcterms:created>
  <dcterms:modified xsi:type="dcterms:W3CDTF">2020-11-13T09:12:00Z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0x0101000C6A3EAD81B35B4EABB0FF050A47FD14</vt:lpwstr>
  </property>
</Properties>
</file>